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5C3" w:rsidRPr="00D16338" w:rsidRDefault="00D931F9" w:rsidP="00F2564B">
      <w:pPr>
        <w:jc w:val="center"/>
        <w:rPr>
          <w:b/>
          <w:sz w:val="32"/>
          <w:szCs w:val="32"/>
        </w:rPr>
      </w:pPr>
      <w:bookmarkStart w:id="0" w:name="_GoBack"/>
      <w:bookmarkEnd w:id="0"/>
      <w:r w:rsidRPr="00D16338">
        <w:rPr>
          <w:b/>
          <w:sz w:val="32"/>
          <w:szCs w:val="32"/>
        </w:rPr>
        <w:t>Important Information</w:t>
      </w:r>
    </w:p>
    <w:tbl>
      <w:tblPr>
        <w:tblStyle w:val="TableGrid"/>
        <w:tblpPr w:leftFromText="180" w:rightFromText="180" w:vertAnchor="text" w:horzAnchor="margin" w:tblpY="-3"/>
        <w:tblW w:w="0" w:type="auto"/>
        <w:tblLook w:val="04A0" w:firstRow="1" w:lastRow="0" w:firstColumn="1" w:lastColumn="0" w:noHBand="0" w:noVBand="1"/>
      </w:tblPr>
      <w:tblGrid>
        <w:gridCol w:w="5395"/>
        <w:gridCol w:w="5395"/>
      </w:tblGrid>
      <w:tr w:rsidR="00F2564B" w:rsidTr="00F2564B">
        <w:tc>
          <w:tcPr>
            <w:tcW w:w="5395" w:type="dxa"/>
            <w:vAlign w:val="center"/>
          </w:tcPr>
          <w:p w:rsidR="00F2564B" w:rsidRDefault="00F2564B" w:rsidP="00F2564B">
            <w:pPr>
              <w:jc w:val="center"/>
              <w:rPr>
                <w:b/>
              </w:rPr>
            </w:pPr>
            <w:r w:rsidRPr="007619D1">
              <w:rPr>
                <w:b/>
              </w:rPr>
              <w:t>Students:  AOF, Last Names A-C</w:t>
            </w:r>
          </w:p>
          <w:p w:rsidR="00F2564B" w:rsidRPr="00F2564B" w:rsidRDefault="00F2564B" w:rsidP="00F2564B">
            <w:pPr>
              <w:jc w:val="center"/>
              <w:rPr>
                <w:b/>
              </w:rPr>
            </w:pPr>
            <w:r>
              <w:t>Assistant Principal - James Kiblinger</w:t>
            </w:r>
            <w:r w:rsidRPr="007619D1">
              <w:t xml:space="preserve"> </w:t>
            </w:r>
            <w:r>
              <w:t xml:space="preserve"> x 2014</w:t>
            </w:r>
          </w:p>
          <w:p w:rsidR="00F2564B" w:rsidRDefault="00F2564B" w:rsidP="00F2564B">
            <w:pPr>
              <w:jc w:val="center"/>
            </w:pPr>
            <w:r>
              <w:t xml:space="preserve">Counselor - </w:t>
            </w:r>
            <w:proofErr w:type="spellStart"/>
            <w:r>
              <w:t>LeTerrence</w:t>
            </w:r>
            <w:proofErr w:type="spellEnd"/>
            <w:r>
              <w:t xml:space="preserve"> Keys    x 2070</w:t>
            </w:r>
          </w:p>
        </w:tc>
        <w:tc>
          <w:tcPr>
            <w:tcW w:w="5395" w:type="dxa"/>
            <w:vAlign w:val="center"/>
          </w:tcPr>
          <w:p w:rsidR="00F2564B" w:rsidRPr="007619D1" w:rsidRDefault="00F2564B" w:rsidP="00F2564B">
            <w:pPr>
              <w:jc w:val="center"/>
              <w:rPr>
                <w:b/>
              </w:rPr>
            </w:pPr>
            <w:r w:rsidRPr="007619D1">
              <w:rPr>
                <w:b/>
              </w:rPr>
              <w:t>Students: AOIT, Last Names D-H</w:t>
            </w:r>
          </w:p>
          <w:p w:rsidR="00F2564B" w:rsidRDefault="00F2564B" w:rsidP="00F2564B">
            <w:pPr>
              <w:jc w:val="center"/>
            </w:pPr>
            <w:r>
              <w:t>Assistant Principal - Carlisa Mills   x 2061</w:t>
            </w:r>
          </w:p>
          <w:p w:rsidR="00F2564B" w:rsidRDefault="00F2564B" w:rsidP="00F2564B">
            <w:pPr>
              <w:jc w:val="center"/>
            </w:pPr>
            <w:r>
              <w:t>Counselor - Paul Chorney   x 2062</w:t>
            </w:r>
          </w:p>
        </w:tc>
      </w:tr>
      <w:tr w:rsidR="00F2564B" w:rsidTr="00F2564B">
        <w:tc>
          <w:tcPr>
            <w:tcW w:w="5395" w:type="dxa"/>
            <w:vAlign w:val="center"/>
          </w:tcPr>
          <w:p w:rsidR="00F2564B" w:rsidRPr="00800C6B" w:rsidRDefault="00F2564B" w:rsidP="00F2564B">
            <w:pPr>
              <w:jc w:val="center"/>
              <w:rPr>
                <w:b/>
              </w:rPr>
            </w:pPr>
            <w:r w:rsidRPr="00800C6B">
              <w:rPr>
                <w:b/>
              </w:rPr>
              <w:t xml:space="preserve">Students: Culinary, </w:t>
            </w:r>
            <w:r w:rsidR="00220F22">
              <w:rPr>
                <w:b/>
              </w:rPr>
              <w:t xml:space="preserve">Last Names </w:t>
            </w:r>
            <w:r w:rsidRPr="00800C6B">
              <w:rPr>
                <w:b/>
              </w:rPr>
              <w:t>I-O</w:t>
            </w:r>
          </w:p>
          <w:p w:rsidR="00F2564B" w:rsidRDefault="00F2564B" w:rsidP="00F2564B">
            <w:pPr>
              <w:jc w:val="center"/>
            </w:pPr>
            <w:r>
              <w:t>Assistant Principal - Erin Phelps x 2015</w:t>
            </w:r>
          </w:p>
          <w:p w:rsidR="00F2564B" w:rsidRDefault="00F2564B" w:rsidP="00F2564B">
            <w:pPr>
              <w:jc w:val="center"/>
            </w:pPr>
            <w:r>
              <w:t>Counselor - Kathy Odom   x 2119</w:t>
            </w:r>
          </w:p>
        </w:tc>
        <w:tc>
          <w:tcPr>
            <w:tcW w:w="5395" w:type="dxa"/>
            <w:vAlign w:val="center"/>
          </w:tcPr>
          <w:p w:rsidR="00F2564B" w:rsidRPr="00800C6B" w:rsidRDefault="00F2564B" w:rsidP="00F2564B">
            <w:pPr>
              <w:jc w:val="center"/>
              <w:rPr>
                <w:b/>
              </w:rPr>
            </w:pPr>
            <w:r w:rsidRPr="00800C6B">
              <w:rPr>
                <w:b/>
              </w:rPr>
              <w:t xml:space="preserve">Students: NATEC, </w:t>
            </w:r>
            <w:r w:rsidR="00220F22">
              <w:rPr>
                <w:b/>
              </w:rPr>
              <w:t xml:space="preserve">Last Names </w:t>
            </w:r>
            <w:r w:rsidRPr="00800C6B">
              <w:rPr>
                <w:b/>
              </w:rPr>
              <w:t>P-Z</w:t>
            </w:r>
          </w:p>
          <w:p w:rsidR="00F2564B" w:rsidRDefault="00F2564B" w:rsidP="00F2564B">
            <w:pPr>
              <w:jc w:val="center"/>
            </w:pPr>
            <w:r>
              <w:t>Assistant Principal - Robert Gagnon x 2016</w:t>
            </w:r>
          </w:p>
          <w:p w:rsidR="00F2564B" w:rsidRDefault="00F2564B" w:rsidP="00F2564B">
            <w:pPr>
              <w:jc w:val="center"/>
            </w:pPr>
            <w:r>
              <w:t xml:space="preserve">Counselor - Eric Malm </w:t>
            </w:r>
            <w:r w:rsidR="00220F22">
              <w:t xml:space="preserve"> x</w:t>
            </w:r>
            <w:r>
              <w:t>2112</w:t>
            </w:r>
          </w:p>
        </w:tc>
      </w:tr>
    </w:tbl>
    <w:p w:rsidR="002670D2" w:rsidRDefault="002670D2" w:rsidP="002670D2"/>
    <w:p w:rsidR="00D931F9" w:rsidRDefault="00D931F9" w:rsidP="00D931F9">
      <w:pPr>
        <w:ind w:right="-90"/>
      </w:pPr>
      <w:r w:rsidRPr="00D931F9">
        <w:rPr>
          <w:b/>
        </w:rPr>
        <w:t>Guidance Department</w:t>
      </w:r>
      <w:r>
        <w:t xml:space="preserve">: The Guidance Department offers a variety of services, which include: orientation, individual and group counseling, placement, pupil appraisal, referral, evaluation, consultation, career exploration, personal skills development and follow-ups. Students are assigned a guidance counselor according to their academy or last name. Appointments may be made with the guidance clerk in the student services building. Counselors are also available during lunches. As part of the student services program, it is our intent to do whatever we can to assist all students to experience educational success at Northeast. Northeast is a Full Service School and has the following student services available: </w:t>
      </w:r>
    </w:p>
    <w:p w:rsidR="00D931F9" w:rsidRPr="00D16338" w:rsidRDefault="00D931F9" w:rsidP="00D931F9">
      <w:pPr>
        <w:rPr>
          <w:b/>
        </w:rPr>
      </w:pPr>
      <w:r w:rsidRPr="00D16338">
        <w:rPr>
          <w:b/>
        </w:rPr>
        <w:t xml:space="preserve">School Psychologist </w:t>
      </w:r>
      <w:r w:rsidRPr="00D16338">
        <w:rPr>
          <w:b/>
        </w:rPr>
        <w:tab/>
      </w:r>
      <w:r w:rsidRPr="00D16338">
        <w:rPr>
          <w:b/>
        </w:rPr>
        <w:tab/>
      </w:r>
      <w:r w:rsidR="00220F22" w:rsidRPr="00D16338">
        <w:rPr>
          <w:b/>
        </w:rPr>
        <w:tab/>
      </w:r>
      <w:r w:rsidR="00220F22" w:rsidRPr="00D16338">
        <w:rPr>
          <w:b/>
        </w:rPr>
        <w:tab/>
      </w:r>
      <w:r w:rsidRPr="00D16338">
        <w:rPr>
          <w:b/>
        </w:rPr>
        <w:t xml:space="preserve">Peer Counselor </w:t>
      </w:r>
      <w:r w:rsidRPr="00D16338">
        <w:rPr>
          <w:b/>
        </w:rPr>
        <w:tab/>
      </w:r>
      <w:r w:rsidRPr="00D16338">
        <w:rPr>
          <w:b/>
        </w:rPr>
        <w:tab/>
      </w:r>
      <w:r w:rsidRPr="00D16338">
        <w:rPr>
          <w:b/>
        </w:rPr>
        <w:tab/>
      </w:r>
      <w:r w:rsidRPr="00D16338">
        <w:rPr>
          <w:b/>
        </w:rPr>
        <w:tab/>
        <w:t xml:space="preserve">Registered Nurse </w:t>
      </w:r>
    </w:p>
    <w:p w:rsidR="00D931F9" w:rsidRPr="00D16338" w:rsidRDefault="00D931F9" w:rsidP="00D931F9">
      <w:pPr>
        <w:rPr>
          <w:b/>
        </w:rPr>
      </w:pPr>
      <w:r w:rsidRPr="00D16338">
        <w:rPr>
          <w:b/>
        </w:rPr>
        <w:t>Regist</w:t>
      </w:r>
      <w:r w:rsidR="00F2564B" w:rsidRPr="00D16338">
        <w:rPr>
          <w:b/>
        </w:rPr>
        <w:t>rar</w:t>
      </w:r>
      <w:r w:rsidRPr="00D16338">
        <w:rPr>
          <w:b/>
        </w:rPr>
        <w:tab/>
      </w:r>
      <w:r w:rsidRPr="00D16338">
        <w:rPr>
          <w:b/>
        </w:rPr>
        <w:tab/>
      </w:r>
      <w:r w:rsidRPr="00D16338">
        <w:rPr>
          <w:b/>
        </w:rPr>
        <w:tab/>
      </w:r>
      <w:r w:rsidR="00220F22" w:rsidRPr="00D16338">
        <w:rPr>
          <w:b/>
        </w:rPr>
        <w:tab/>
      </w:r>
      <w:r w:rsidR="00220F22" w:rsidRPr="00D16338">
        <w:rPr>
          <w:b/>
        </w:rPr>
        <w:tab/>
      </w:r>
      <w:r w:rsidRPr="00D16338">
        <w:rPr>
          <w:b/>
        </w:rPr>
        <w:t xml:space="preserve">Nurse Practitioner </w:t>
      </w:r>
      <w:r w:rsidRPr="00D16338">
        <w:rPr>
          <w:b/>
        </w:rPr>
        <w:tab/>
      </w:r>
      <w:r w:rsidRPr="00D16338">
        <w:rPr>
          <w:b/>
        </w:rPr>
        <w:tab/>
      </w:r>
      <w:r w:rsidRPr="00D16338">
        <w:rPr>
          <w:b/>
        </w:rPr>
        <w:tab/>
        <w:t xml:space="preserve">School Resource Officer </w:t>
      </w:r>
    </w:p>
    <w:p w:rsidR="00D931F9" w:rsidRPr="00D16338" w:rsidRDefault="00D931F9" w:rsidP="00D931F9">
      <w:pPr>
        <w:rPr>
          <w:b/>
        </w:rPr>
      </w:pPr>
      <w:r w:rsidRPr="00D16338">
        <w:rPr>
          <w:b/>
        </w:rPr>
        <w:t xml:space="preserve">School Social Worker </w:t>
      </w:r>
      <w:r w:rsidRPr="00D16338">
        <w:rPr>
          <w:b/>
        </w:rPr>
        <w:tab/>
      </w:r>
      <w:r w:rsidRPr="00D16338">
        <w:rPr>
          <w:b/>
        </w:rPr>
        <w:tab/>
      </w:r>
      <w:r w:rsidR="00220F22" w:rsidRPr="00D16338">
        <w:rPr>
          <w:b/>
        </w:rPr>
        <w:tab/>
      </w:r>
      <w:r w:rsidR="00220F22" w:rsidRPr="00D16338">
        <w:rPr>
          <w:b/>
        </w:rPr>
        <w:tab/>
      </w:r>
      <w:r w:rsidRPr="00D16338">
        <w:rPr>
          <w:b/>
        </w:rPr>
        <w:t xml:space="preserve">Licensed Mental Health Counselor </w:t>
      </w:r>
      <w:r w:rsidRPr="00D16338">
        <w:rPr>
          <w:b/>
        </w:rPr>
        <w:tab/>
        <w:t xml:space="preserve">Teen Parent Social Worker </w:t>
      </w:r>
    </w:p>
    <w:p w:rsidR="00D931F9" w:rsidRPr="00E428BD" w:rsidRDefault="00D931F9" w:rsidP="002670D2">
      <w:pPr>
        <w:rPr>
          <w:b/>
          <w:sz w:val="12"/>
          <w:szCs w:val="12"/>
        </w:rPr>
      </w:pPr>
    </w:p>
    <w:p w:rsidR="00D931F9" w:rsidRDefault="00D931F9" w:rsidP="00D931F9">
      <w:r w:rsidRPr="00C828B8">
        <w:rPr>
          <w:b/>
        </w:rPr>
        <w:t>Lunch and Breakfast</w:t>
      </w:r>
      <w:r>
        <w:t>: Student lunch cost for the 201</w:t>
      </w:r>
      <w:r w:rsidR="00F2564B">
        <w:t>7</w:t>
      </w:r>
      <w:r>
        <w:t>-1</w:t>
      </w:r>
      <w:r w:rsidR="00F2564B">
        <w:t>8</w:t>
      </w:r>
      <w:r>
        <w:t xml:space="preserve"> school year will be $2.50. Students that meet free or reduced lunch status requirements receive lunch at no cost. </w:t>
      </w:r>
      <w:r w:rsidRPr="00F2564B">
        <w:rPr>
          <w:u w:val="double"/>
        </w:rPr>
        <w:t>All</w:t>
      </w:r>
      <w:r>
        <w:t xml:space="preserve"> students are afforded breakfast at no cost.</w:t>
      </w:r>
    </w:p>
    <w:p w:rsidR="00D931F9" w:rsidRPr="00E428BD" w:rsidRDefault="00D931F9" w:rsidP="002670D2">
      <w:pPr>
        <w:rPr>
          <w:b/>
          <w:sz w:val="12"/>
          <w:szCs w:val="12"/>
        </w:rPr>
      </w:pPr>
    </w:p>
    <w:p w:rsidR="00633AF3" w:rsidRDefault="00800C6B" w:rsidP="002670D2">
      <w:r w:rsidRPr="00800C6B">
        <w:rPr>
          <w:b/>
        </w:rPr>
        <w:t>Dress Code</w:t>
      </w:r>
      <w:r>
        <w:t>: The administration will be the final judge about whether a student’s clothing is appropriate for school or whether it will create an environmental climate that is distracting to learning. Administrators, faculty and staff members will enforce the dress code. F</w:t>
      </w:r>
      <w:r w:rsidR="00633AF3">
        <w:t>ailure to comply with the dress</w:t>
      </w:r>
      <w:r w:rsidR="00E428BD">
        <w:t xml:space="preserve"> </w:t>
      </w:r>
      <w:r>
        <w:t xml:space="preserve">code will result in disciplinary action. </w:t>
      </w:r>
    </w:p>
    <w:p w:rsidR="00800C6B" w:rsidRDefault="00800C6B" w:rsidP="002670D2">
      <w:r>
        <w:t xml:space="preserve">Requirements for student dress in all schools are listed below: </w:t>
      </w:r>
    </w:p>
    <w:p w:rsidR="00E428BD" w:rsidRDefault="00800C6B" w:rsidP="002670D2">
      <w:r>
        <w:t>1. All shirts and blouses must cover midriff, back, sides, and all undergarme</w:t>
      </w:r>
      <w:r w:rsidR="00F2564B">
        <w:t>nts including bra straps at all</w:t>
      </w:r>
      <w:r>
        <w:t xml:space="preserve"> times. All shirts, </w:t>
      </w:r>
    </w:p>
    <w:p w:rsidR="00800C6B" w:rsidRDefault="00E428BD" w:rsidP="002670D2">
      <w:r>
        <w:t xml:space="preserve">    </w:t>
      </w:r>
      <w:proofErr w:type="gramStart"/>
      <w:r w:rsidR="00800C6B">
        <w:t>tops</w:t>
      </w:r>
      <w:proofErr w:type="gramEnd"/>
      <w:r w:rsidR="00800C6B">
        <w:t xml:space="preserve">, and dresses shall have sleeves and cover the shoulders. </w:t>
      </w:r>
    </w:p>
    <w:p w:rsidR="00F2564B" w:rsidRDefault="00800C6B" w:rsidP="002670D2">
      <w:r>
        <w:t xml:space="preserve">2. Shorts, skirts, divided skirts, dresses and culottes are allowed. They must be hemmed and be mid-thigh length or </w:t>
      </w:r>
    </w:p>
    <w:p w:rsidR="00800C6B" w:rsidRDefault="00F2564B" w:rsidP="002670D2">
      <w:r>
        <w:t xml:space="preserve">     </w:t>
      </w:r>
      <w:proofErr w:type="gramStart"/>
      <w:r w:rsidR="00800C6B">
        <w:t>longer</w:t>
      </w:r>
      <w:proofErr w:type="gramEnd"/>
      <w:r w:rsidR="00800C6B">
        <w:t xml:space="preserve">. At Northeast High School mid-thigh is defined as no more than three inches above the knee. </w:t>
      </w:r>
    </w:p>
    <w:p w:rsidR="00633AF3" w:rsidRDefault="00800C6B" w:rsidP="002670D2">
      <w:r>
        <w:t xml:space="preserve">3. All trousers, pants or shorts must totally cover undergarments including boxer shorts. </w:t>
      </w:r>
    </w:p>
    <w:p w:rsidR="00F2564B" w:rsidRDefault="00800C6B" w:rsidP="002670D2">
      <w:r>
        <w:t xml:space="preserve">4. All clothing, jewelry or tattoos shall be free of the following: profanity, violent images, wording or suggestion, sexually </w:t>
      </w:r>
    </w:p>
    <w:p w:rsidR="00800C6B" w:rsidRDefault="00F2564B" w:rsidP="002670D2">
      <w:r>
        <w:t xml:space="preserve">    </w:t>
      </w:r>
      <w:proofErr w:type="gramStart"/>
      <w:r w:rsidR="00800C6B">
        <w:t>suggestive</w:t>
      </w:r>
      <w:proofErr w:type="gramEnd"/>
      <w:r w:rsidR="00800C6B">
        <w:t xml:space="preserve"> phrases or images, gang related symb</w:t>
      </w:r>
      <w:r>
        <w:t xml:space="preserve">ols, alcohol, tobacco, drugs or </w:t>
      </w:r>
      <w:r w:rsidR="00800C6B">
        <w:t xml:space="preserve">advertisements for such products. </w:t>
      </w:r>
    </w:p>
    <w:p w:rsidR="00F2564B" w:rsidRDefault="00633AF3" w:rsidP="002670D2">
      <w:r>
        <w:t xml:space="preserve"> </w:t>
      </w:r>
      <w:r w:rsidR="00800C6B">
        <w:t>5. Safe and appropriate footwear must be worn. Inappropriate footwear i</w:t>
      </w:r>
      <w:r w:rsidR="00F2564B">
        <w:t>ncludes, but is not limited to,</w:t>
      </w:r>
      <w:r>
        <w:t xml:space="preserve"> </w:t>
      </w:r>
      <w:r w:rsidR="00800C6B">
        <w:t xml:space="preserve">roller skates, </w:t>
      </w:r>
    </w:p>
    <w:p w:rsidR="00633AF3" w:rsidRDefault="00F2564B" w:rsidP="002670D2">
      <w:r>
        <w:t xml:space="preserve">     </w:t>
      </w:r>
      <w:proofErr w:type="gramStart"/>
      <w:r w:rsidR="00800C6B">
        <w:t>skate</w:t>
      </w:r>
      <w:proofErr w:type="gramEnd"/>
      <w:r w:rsidR="00800C6B">
        <w:t xml:space="preserve"> shoes and bedroom slippers. </w:t>
      </w:r>
    </w:p>
    <w:p w:rsidR="00E428BD" w:rsidRDefault="00E428BD" w:rsidP="00E428BD">
      <w:pPr>
        <w:rPr>
          <w:sz w:val="12"/>
          <w:szCs w:val="12"/>
        </w:rPr>
      </w:pPr>
    </w:p>
    <w:p w:rsidR="00E428BD" w:rsidRDefault="00E428BD" w:rsidP="00E428BD">
      <w:pPr>
        <w:rPr>
          <w:b/>
        </w:rPr>
      </w:pPr>
      <w:r w:rsidRPr="00633AF3">
        <w:rPr>
          <w:b/>
        </w:rPr>
        <w:t>Further clarification/other requirements:</w:t>
      </w:r>
    </w:p>
    <w:p w:rsidR="00E428BD" w:rsidRDefault="00E428BD" w:rsidP="00E428BD">
      <w:r>
        <w:t xml:space="preserve"> a. Form fitting leotard/spandex type clothing (including sport bras) are not allowed unless a proper outer garment </w:t>
      </w:r>
    </w:p>
    <w:p w:rsidR="00E428BD" w:rsidRDefault="00E428BD" w:rsidP="00E428BD">
      <w:r>
        <w:t xml:space="preserve">     </w:t>
      </w:r>
      <w:proofErr w:type="gramStart"/>
      <w:r>
        <w:t>covers</w:t>
      </w:r>
      <w:proofErr w:type="gramEnd"/>
      <w:r>
        <w:t xml:space="preserve"> it. </w:t>
      </w:r>
    </w:p>
    <w:p w:rsidR="00E428BD" w:rsidRDefault="00E428BD" w:rsidP="00E428BD">
      <w:r>
        <w:t xml:space="preserve">b. See through or mesh fabric clothing may only be worn over clothing meeting requirements. </w:t>
      </w:r>
    </w:p>
    <w:p w:rsidR="00E428BD" w:rsidRDefault="00E428BD" w:rsidP="00E428BD">
      <w:r>
        <w:t xml:space="preserve">c. Clothing must be appropriate size, with the waist of the garment worn at the student’s waist. </w:t>
      </w:r>
    </w:p>
    <w:p w:rsidR="00E428BD" w:rsidRDefault="00E428BD" w:rsidP="00E428BD">
      <w:r>
        <w:t xml:space="preserve">d. Clothing not properly buttoned, zipped, fastened, or with inappropriate holes or tears shall not be worn. At Northeast </w:t>
      </w:r>
    </w:p>
    <w:p w:rsidR="00E428BD" w:rsidRDefault="00E428BD" w:rsidP="00E428BD">
      <w:r>
        <w:t xml:space="preserve">    High School, clothes may not have holes or cuts of any kind. </w:t>
      </w:r>
    </w:p>
    <w:p w:rsidR="00E428BD" w:rsidRDefault="00E428BD" w:rsidP="00E428BD">
      <w:r>
        <w:t xml:space="preserve">e. Clothing and footwear traditionally designed as undergarments or sleepwear shall not be worn as outer garments. </w:t>
      </w:r>
    </w:p>
    <w:p w:rsidR="00E428BD" w:rsidRDefault="00E428BD" w:rsidP="00E428BD">
      <w:r>
        <w:t xml:space="preserve">f. Sunglasses may not be worn inside unless a parent provides a doctor’s note to the school. </w:t>
      </w:r>
    </w:p>
    <w:p w:rsidR="00E428BD" w:rsidRDefault="00E428BD" w:rsidP="00E428BD">
      <w:r>
        <w:t xml:space="preserve">g. Bandanas or sweatbands are not allowed to be visible on school grounds during the regular school hours. </w:t>
      </w:r>
    </w:p>
    <w:p w:rsidR="00E428BD" w:rsidRDefault="00E428BD" w:rsidP="00E428BD">
      <w:r>
        <w:t xml:space="preserve">h. Hats or other head coverings may be worn during outside P.E. activities and may not be worn during any portion of </w:t>
      </w:r>
    </w:p>
    <w:p w:rsidR="00E428BD" w:rsidRDefault="00E428BD" w:rsidP="00E428BD">
      <w:r>
        <w:t xml:space="preserve">    </w:t>
      </w:r>
      <w:proofErr w:type="gramStart"/>
      <w:r>
        <w:t>the</w:t>
      </w:r>
      <w:proofErr w:type="gramEnd"/>
      <w:r>
        <w:t xml:space="preserve"> regular school day without the expressed permission of the principal. </w:t>
      </w:r>
    </w:p>
    <w:p w:rsidR="00E428BD" w:rsidRDefault="00E428BD" w:rsidP="002670D2"/>
    <w:p w:rsidR="00633AF3" w:rsidRPr="00E428BD" w:rsidRDefault="00E428BD" w:rsidP="00E428BD">
      <w:pPr>
        <w:jc w:val="center"/>
      </w:pPr>
      <w:r>
        <w:t>(</w:t>
      </w:r>
      <w:proofErr w:type="gramStart"/>
      <w:r>
        <w:t>over</w:t>
      </w:r>
      <w:proofErr w:type="gramEnd"/>
      <w:r>
        <w:t>)</w:t>
      </w:r>
    </w:p>
    <w:p w:rsidR="00E428BD" w:rsidRDefault="00E428BD" w:rsidP="00E428BD">
      <w:r w:rsidRPr="00D931F9">
        <w:rPr>
          <w:b/>
        </w:rPr>
        <w:lastRenderedPageBreak/>
        <w:t>Attendance Policy</w:t>
      </w:r>
      <w:r>
        <w:t xml:space="preserve">: Daily student attendance is required by School Board Policy. The Code of Conduct outlines the entire attendance policy. </w:t>
      </w:r>
    </w:p>
    <w:p w:rsidR="00E428BD" w:rsidRDefault="00E428BD" w:rsidP="00E428BD">
      <w:r>
        <w:sym w:font="Symbol" w:char="F0B7"/>
      </w:r>
      <w:r>
        <w:t xml:space="preserve"> It is the student and parent responsibility to document absences by calling </w:t>
      </w:r>
      <w:r w:rsidRPr="00D931F9">
        <w:rPr>
          <w:b/>
        </w:rPr>
        <w:t>570-3138 ext. 2053</w:t>
      </w:r>
      <w:r>
        <w:t xml:space="preserve">, sending in a note or     </w:t>
      </w:r>
    </w:p>
    <w:p w:rsidR="00E428BD" w:rsidRDefault="00E428BD" w:rsidP="00E428BD">
      <w:r>
        <w:t xml:space="preserve">   </w:t>
      </w:r>
      <w:proofErr w:type="gramStart"/>
      <w:r>
        <w:t>emailing</w:t>
      </w:r>
      <w:proofErr w:type="gramEnd"/>
      <w:r>
        <w:t xml:space="preserve"> a reason to the attendance clerk </w:t>
      </w:r>
    </w:p>
    <w:p w:rsidR="00E428BD" w:rsidRDefault="00E428BD" w:rsidP="00E428BD">
      <w:r>
        <w:t xml:space="preserve">   </w:t>
      </w:r>
      <w:proofErr w:type="gramStart"/>
      <w:r>
        <w:t>o</w:t>
      </w:r>
      <w:proofErr w:type="gramEnd"/>
      <w:r>
        <w:t xml:space="preserve"> Absences will only be excused for the reasons stated in the Code of Conduct </w:t>
      </w:r>
    </w:p>
    <w:p w:rsidR="00E428BD" w:rsidRDefault="00E428BD" w:rsidP="00E428BD">
      <w:r>
        <w:t xml:space="preserve">   </w:t>
      </w:r>
      <w:proofErr w:type="gramStart"/>
      <w:r>
        <w:t>o</w:t>
      </w:r>
      <w:proofErr w:type="gramEnd"/>
      <w:r>
        <w:t xml:space="preserve"> Absences must be excused within two school days </w:t>
      </w:r>
    </w:p>
    <w:p w:rsidR="00E428BD" w:rsidRDefault="00E428BD" w:rsidP="00E428BD">
      <w:r>
        <w:t xml:space="preserve">   </w:t>
      </w:r>
      <w:proofErr w:type="gramStart"/>
      <w:r>
        <w:t>o</w:t>
      </w:r>
      <w:proofErr w:type="gramEnd"/>
      <w:r>
        <w:t xml:space="preserve"> Parents may excuse up to 5 days. After 5 days, only a physician’s note will be accepted, per the Code of Conduct.</w:t>
      </w:r>
    </w:p>
    <w:p w:rsidR="00E428BD" w:rsidRDefault="00E428BD" w:rsidP="00E428BD">
      <w:r>
        <w:sym w:font="Symbol" w:char="F0B7"/>
      </w:r>
      <w:r>
        <w:t xml:space="preserve"> Students with more than 5 unexcused absences in a nine weeks or 10 in a semester may not be allowed to participate </w:t>
      </w:r>
    </w:p>
    <w:p w:rsidR="00E428BD" w:rsidRDefault="00E428BD" w:rsidP="00E428BD">
      <w:r>
        <w:t xml:space="preserve">    </w:t>
      </w:r>
      <w:proofErr w:type="gramStart"/>
      <w:r>
        <w:t>in</w:t>
      </w:r>
      <w:proofErr w:type="gramEnd"/>
      <w:r>
        <w:t xml:space="preserve"> extracurricular activities in the current nine weeks and the following nine weeks. This includes athletics, clubs, </w:t>
      </w:r>
    </w:p>
    <w:p w:rsidR="00E428BD" w:rsidRDefault="00E428BD" w:rsidP="00E428BD">
      <w:r>
        <w:t xml:space="preserve">    </w:t>
      </w:r>
      <w:proofErr w:type="gramStart"/>
      <w:r>
        <w:t>performances</w:t>
      </w:r>
      <w:proofErr w:type="gramEnd"/>
      <w:r>
        <w:t xml:space="preserve"> and attendance at special events (Prom, Homecoming, etc…). Students exceeding this limit may be </w:t>
      </w:r>
    </w:p>
    <w:p w:rsidR="00E428BD" w:rsidRDefault="00E428BD" w:rsidP="00E428BD">
      <w:r>
        <w:t xml:space="preserve">    </w:t>
      </w:r>
      <w:proofErr w:type="gramStart"/>
      <w:r>
        <w:t>required</w:t>
      </w:r>
      <w:proofErr w:type="gramEnd"/>
      <w:r>
        <w:t xml:space="preserve"> to meet with their Assistant Principal to implement an attendance improvement plan. </w:t>
      </w:r>
    </w:p>
    <w:p w:rsidR="00E428BD" w:rsidRDefault="00E428BD" w:rsidP="00E428BD">
      <w:r>
        <w:sym w:font="Symbol" w:char="F0B7"/>
      </w:r>
      <w:r>
        <w:t xml:space="preserve"> Students will have their Driver’s License suspended for excessive absences. See the Code of Conduct for more </w:t>
      </w:r>
    </w:p>
    <w:p w:rsidR="00E428BD" w:rsidRDefault="00E428BD" w:rsidP="00E428BD">
      <w:r>
        <w:t xml:space="preserve">    </w:t>
      </w:r>
      <w:proofErr w:type="gramStart"/>
      <w:r>
        <w:t>information</w:t>
      </w:r>
      <w:proofErr w:type="gramEnd"/>
      <w:r>
        <w:t>.</w:t>
      </w:r>
    </w:p>
    <w:p w:rsidR="00E428BD" w:rsidRDefault="00E428BD" w:rsidP="00E428BD"/>
    <w:p w:rsidR="00E428BD" w:rsidRDefault="00E428BD" w:rsidP="00E428BD">
      <w:pPr>
        <w:ind w:right="-90"/>
      </w:pPr>
      <w:r w:rsidRPr="00D931F9">
        <w:rPr>
          <w:b/>
        </w:rPr>
        <w:t>Tardy Policy</w:t>
      </w:r>
      <w:r>
        <w:t xml:space="preserve">: Any student not in class when the bell rings is tardy. Students may have their emergency tardy pass signed by the teacher if they arrive within five minutes of the late bell. After five minutes, all students must see an administrator or campus monitor for a tardy/admit detention form. </w:t>
      </w:r>
    </w:p>
    <w:p w:rsidR="00633AF3" w:rsidRPr="001F6C1D" w:rsidRDefault="00633AF3" w:rsidP="002670D2">
      <w:pPr>
        <w:rPr>
          <w:sz w:val="12"/>
          <w:szCs w:val="12"/>
        </w:rPr>
      </w:pPr>
    </w:p>
    <w:p w:rsidR="00633AF3" w:rsidRDefault="00633AF3" w:rsidP="002670D2">
      <w:r w:rsidRPr="00633AF3">
        <w:rPr>
          <w:b/>
        </w:rPr>
        <w:t>Headphones</w:t>
      </w:r>
      <w:r>
        <w:t>: Headphones are not permitted on campus until the end of the school day (after 1:35 pm). Students must follow teacher expectations for headphones while in class.</w:t>
      </w:r>
    </w:p>
    <w:p w:rsidR="00633AF3" w:rsidRPr="001F6C1D" w:rsidRDefault="00633AF3" w:rsidP="002670D2">
      <w:pPr>
        <w:rPr>
          <w:sz w:val="12"/>
          <w:szCs w:val="12"/>
        </w:rPr>
      </w:pPr>
    </w:p>
    <w:p w:rsidR="00D931F9" w:rsidRDefault="00D931F9" w:rsidP="002670D2">
      <w:r w:rsidRPr="00D931F9">
        <w:rPr>
          <w:b/>
        </w:rPr>
        <w:t>Detentions</w:t>
      </w:r>
      <w:r>
        <w:t xml:space="preserve">: Detentions are one hour after school in the cafeteria. Failure to serve a detention will result in extra school. </w:t>
      </w:r>
    </w:p>
    <w:p w:rsidR="00D931F9" w:rsidRPr="001F6C1D" w:rsidRDefault="00D931F9" w:rsidP="002670D2">
      <w:pPr>
        <w:rPr>
          <w:sz w:val="12"/>
          <w:szCs w:val="12"/>
        </w:rPr>
      </w:pPr>
    </w:p>
    <w:p w:rsidR="00D931F9" w:rsidRDefault="00D931F9" w:rsidP="002670D2">
      <w:r w:rsidRPr="00D931F9">
        <w:rPr>
          <w:b/>
        </w:rPr>
        <w:t>Extra School</w:t>
      </w:r>
      <w:r>
        <w:t>: Extra School is two hours after school. Failure to serve extra school will result in an Alternative Bell Schedule (ABS).</w:t>
      </w:r>
    </w:p>
    <w:p w:rsidR="00353C08" w:rsidRDefault="00353C08" w:rsidP="002670D2"/>
    <w:p w:rsidR="001F6C1D" w:rsidRDefault="001F6C1D" w:rsidP="002670D2">
      <w:r w:rsidRPr="001F6C1D">
        <w:rPr>
          <w:b/>
        </w:rPr>
        <w:t>School Handbook</w:t>
      </w:r>
      <w:r>
        <w:rPr>
          <w:b/>
        </w:rPr>
        <w:t xml:space="preserve">: </w:t>
      </w:r>
      <w:r w:rsidR="004A62DB">
        <w:t>Additional information can</w:t>
      </w:r>
      <w:r w:rsidR="002F1541">
        <w:t xml:space="preserve"> be found on the school website.</w:t>
      </w:r>
    </w:p>
    <w:p w:rsidR="009A5B20" w:rsidRDefault="009A5B20" w:rsidP="002670D2"/>
    <w:p w:rsidR="004A62DB" w:rsidRPr="004A62DB" w:rsidRDefault="004A62DB" w:rsidP="002670D2"/>
    <w:p w:rsidR="00353C08" w:rsidRPr="00AB5F65" w:rsidRDefault="00353C08" w:rsidP="00AB5F65">
      <w:pPr>
        <w:jc w:val="center"/>
        <w:rPr>
          <w:b/>
          <w:sz w:val="28"/>
          <w:szCs w:val="28"/>
        </w:rPr>
      </w:pPr>
      <w:r w:rsidRPr="00AB5F65">
        <w:rPr>
          <w:b/>
          <w:sz w:val="28"/>
          <w:szCs w:val="28"/>
        </w:rPr>
        <w:t>Extra-Curricular Information:</w:t>
      </w:r>
    </w:p>
    <w:p w:rsidR="00353C08" w:rsidRDefault="00353C08" w:rsidP="002670D2">
      <w:r>
        <w:rPr>
          <w:b/>
        </w:rPr>
        <w:t xml:space="preserve">Athletics: </w:t>
      </w:r>
      <w:r>
        <w:t xml:space="preserve">Student participation in athletics is governed by the Florida High School Athletic Association. Participation is a </w:t>
      </w:r>
    </w:p>
    <w:p w:rsidR="00353C08" w:rsidRDefault="00353C08" w:rsidP="00353C08">
      <w:pPr>
        <w:ind w:right="-90"/>
      </w:pPr>
      <w:proofErr w:type="gramStart"/>
      <w:r>
        <w:t>privilege</w:t>
      </w:r>
      <w:proofErr w:type="gramEnd"/>
      <w:r>
        <w:t xml:space="preserve"> and is considered an extension of the classroom. Students may not participated in a competition unless they are in attendance at least four classes on the day of the competition. In order to participate in athletics, a student must meet the following eligibility requirements: Student must maintain at least an unweighted 2.0 GPA to be eligible to participate. An incoming 9</w:t>
      </w:r>
      <w:r w:rsidRPr="00353C08">
        <w:rPr>
          <w:vertAlign w:val="superscript"/>
        </w:rPr>
        <w:t>th</w:t>
      </w:r>
      <w:r>
        <w:t xml:space="preserve"> grader must have been regularly promoted from the 8</w:t>
      </w:r>
      <w:r w:rsidRPr="00353C08">
        <w:rPr>
          <w:vertAlign w:val="superscript"/>
        </w:rPr>
        <w:t>th</w:t>
      </w:r>
      <w:r>
        <w:t xml:space="preserve"> grade as an incoming student-athlete.</w:t>
      </w:r>
    </w:p>
    <w:p w:rsidR="00112B11" w:rsidRDefault="00353C08" w:rsidP="00112B11">
      <w:pPr>
        <w:ind w:right="-90"/>
      </w:pPr>
      <w:r w:rsidRPr="001F6C1D">
        <w:rPr>
          <w:b/>
        </w:rPr>
        <w:t>Insurance:</w:t>
      </w:r>
      <w:r w:rsidR="00112B11" w:rsidRPr="001F6C1D">
        <w:rPr>
          <w:b/>
        </w:rPr>
        <w:t xml:space="preserve"> </w:t>
      </w:r>
      <w:r w:rsidR="00112B11" w:rsidRPr="001F6C1D">
        <w:t>Pinellas County Schools mandate that all student athletes and students participating in s</w:t>
      </w:r>
      <w:r w:rsidR="00E666C7" w:rsidRPr="001F6C1D">
        <w:t>pecific</w:t>
      </w:r>
      <w:r w:rsidR="00112B11" w:rsidRPr="001F6C1D">
        <w:t xml:space="preserve"> extra-curricular activities (band, chorus, drama, cheerleading, etc.) must purchase student accident insurance.</w:t>
      </w:r>
      <w:r w:rsidR="00112B11">
        <w:t xml:space="preserve"> </w:t>
      </w:r>
      <w:r w:rsidR="00E666C7">
        <w:t xml:space="preserve"> The link to insurance is here </w:t>
      </w:r>
      <w:hyperlink r:id="rId4" w:history="1">
        <w:r w:rsidR="00E666C7">
          <w:rPr>
            <w:rStyle w:val="Hyperlink"/>
            <w:rFonts w:ascii="Arial" w:hAnsi="Arial" w:cs="Arial"/>
            <w:color w:val="FF0000"/>
            <w:sz w:val="20"/>
            <w:szCs w:val="20"/>
            <w:shd w:val="clear" w:color="auto" w:fill="FFFFFF"/>
          </w:rPr>
          <w:t>www.pcsb.org/StudentAccidentInsurance</w:t>
        </w:r>
      </w:hyperlink>
      <w:r w:rsidR="00E666C7">
        <w:t xml:space="preserve"> and can also be found on the school website</w:t>
      </w:r>
      <w:r w:rsidR="009A5B20">
        <w:t>.</w:t>
      </w:r>
    </w:p>
    <w:p w:rsidR="00112B11" w:rsidRDefault="00112B11" w:rsidP="00112B11">
      <w:pPr>
        <w:ind w:right="-90"/>
      </w:pPr>
      <w:r w:rsidRPr="00112B11">
        <w:rPr>
          <w:b/>
        </w:rPr>
        <w:t>Participation</w:t>
      </w:r>
      <w:r>
        <w:t>: Any student planning to play sports must complete an Athletic Packet of Information including a physical parent consent form and other information.  Athletic Packets are available in the front office or from school website.</w:t>
      </w:r>
    </w:p>
    <w:p w:rsidR="00AB5F65" w:rsidRDefault="00AB5F65" w:rsidP="00112B11">
      <w:pPr>
        <w:ind w:right="-90"/>
        <w:rPr>
          <w:b/>
        </w:rPr>
      </w:pPr>
    </w:p>
    <w:p w:rsidR="00112B11" w:rsidRDefault="00112B11" w:rsidP="00112B11">
      <w:pPr>
        <w:ind w:right="-90"/>
      </w:pPr>
      <w:r>
        <w:rPr>
          <w:b/>
        </w:rPr>
        <w:t xml:space="preserve">Extra-curricular Clubs and Activities: </w:t>
      </w:r>
      <w:r>
        <w:t>Northeast has numerous clubs and activities on campus, and students are encouraged to get involved to maximize their experiences in high school.</w:t>
      </w:r>
    </w:p>
    <w:p w:rsidR="00AB5F65" w:rsidRDefault="00AB5F65" w:rsidP="00112B11">
      <w:pPr>
        <w:ind w:right="-90"/>
        <w:rPr>
          <w:b/>
        </w:rPr>
      </w:pPr>
    </w:p>
    <w:p w:rsidR="00112B11" w:rsidRDefault="00112B11" w:rsidP="00112B11">
      <w:pPr>
        <w:ind w:right="-90"/>
      </w:pPr>
      <w:r w:rsidRPr="00112B11">
        <w:rPr>
          <w:b/>
        </w:rPr>
        <w:t>Student Government Association</w:t>
      </w:r>
      <w:r>
        <w:t>: The Student Government Association is an active and productive organization. Freshmen Elections are held the first full week of school. Please consider running for President, Vice-President, Secretary, Treasurer or representative for you class.  Please see Mrs. Dudley if you want to pick up an election packet today.</w:t>
      </w:r>
    </w:p>
    <w:p w:rsidR="002F1541" w:rsidRDefault="002F1541" w:rsidP="00112B11">
      <w:pPr>
        <w:ind w:right="-90"/>
      </w:pPr>
    </w:p>
    <w:p w:rsidR="00353C08" w:rsidRDefault="002F1541" w:rsidP="002F1541">
      <w:pPr>
        <w:ind w:right="-90"/>
        <w:rPr>
          <w:b/>
          <w:sz w:val="32"/>
          <w:szCs w:val="32"/>
        </w:rPr>
      </w:pPr>
      <w:r w:rsidRPr="002F1541">
        <w:rPr>
          <w:b/>
          <w:sz w:val="32"/>
          <w:szCs w:val="32"/>
        </w:rPr>
        <w:t xml:space="preserve">School Website: </w:t>
      </w:r>
      <w:hyperlink r:id="rId5" w:history="1">
        <w:r w:rsidRPr="00B82F66">
          <w:rPr>
            <w:rStyle w:val="Hyperlink"/>
            <w:b/>
            <w:sz w:val="32"/>
            <w:szCs w:val="32"/>
          </w:rPr>
          <w:t>https://www.pcsb.org/northeast-hs</w:t>
        </w:r>
      </w:hyperlink>
      <w:r>
        <w:rPr>
          <w:b/>
          <w:sz w:val="32"/>
          <w:szCs w:val="32"/>
        </w:rPr>
        <w:t xml:space="preserve"> </w:t>
      </w:r>
    </w:p>
    <w:p w:rsidR="00353C08" w:rsidRDefault="00353C08" w:rsidP="007C152E">
      <w:pPr>
        <w:jc w:val="center"/>
        <w:rPr>
          <w:b/>
          <w:sz w:val="32"/>
          <w:szCs w:val="32"/>
        </w:rPr>
      </w:pPr>
      <w:r w:rsidRPr="00CD4453">
        <w:rPr>
          <w:b/>
          <w:sz w:val="32"/>
          <w:szCs w:val="32"/>
        </w:rPr>
        <w:lastRenderedPageBreak/>
        <w:t>Bell Schedule</w:t>
      </w:r>
    </w:p>
    <w:tbl>
      <w:tblPr>
        <w:tblpPr w:leftFromText="180" w:rightFromText="180" w:vertAnchor="page" w:horzAnchor="margin" w:tblpXSpec="center" w:tblpY="1246"/>
        <w:tblW w:w="9971" w:type="dxa"/>
        <w:tblLayout w:type="fixed"/>
        <w:tblCellMar>
          <w:left w:w="0" w:type="dxa"/>
          <w:right w:w="0" w:type="dxa"/>
        </w:tblCellMar>
        <w:tblLook w:val="01E0" w:firstRow="1" w:lastRow="1" w:firstColumn="1" w:lastColumn="1" w:noHBand="0" w:noVBand="0"/>
      </w:tblPr>
      <w:tblGrid>
        <w:gridCol w:w="1004"/>
        <w:gridCol w:w="1977"/>
        <w:gridCol w:w="1918"/>
        <w:gridCol w:w="2022"/>
        <w:gridCol w:w="1984"/>
        <w:gridCol w:w="1066"/>
      </w:tblGrid>
      <w:tr w:rsidR="00AB5F65" w:rsidTr="00AB5F65">
        <w:trPr>
          <w:trHeight w:hRule="exact" w:val="372"/>
        </w:trPr>
        <w:tc>
          <w:tcPr>
            <w:tcW w:w="1004" w:type="dxa"/>
            <w:tcBorders>
              <w:top w:val="single" w:sz="15" w:space="0" w:color="000000"/>
              <w:left w:val="single" w:sz="15" w:space="0" w:color="000000"/>
              <w:bottom w:val="single" w:sz="8" w:space="0" w:color="000000"/>
              <w:right w:val="single" w:sz="15" w:space="0" w:color="000000"/>
            </w:tcBorders>
            <w:vAlign w:val="center"/>
          </w:tcPr>
          <w:p w:rsidR="00AB5F65" w:rsidRPr="00353C08" w:rsidRDefault="00AB5F65" w:rsidP="00AB5F65">
            <w:pPr>
              <w:jc w:val="center"/>
              <w:rPr>
                <w:sz w:val="24"/>
                <w:szCs w:val="24"/>
              </w:rPr>
            </w:pPr>
          </w:p>
        </w:tc>
        <w:tc>
          <w:tcPr>
            <w:tcW w:w="3895" w:type="dxa"/>
            <w:gridSpan w:val="2"/>
            <w:tcBorders>
              <w:top w:val="single" w:sz="15"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line="306" w:lineRule="exact"/>
              <w:ind w:left="290"/>
              <w:jc w:val="center"/>
              <w:rPr>
                <w:rFonts w:ascii="Calibri" w:eastAsia="Calibri" w:hAnsi="Calibri" w:cs="Calibri"/>
                <w:sz w:val="24"/>
                <w:szCs w:val="24"/>
              </w:rPr>
            </w:pPr>
            <w:r w:rsidRPr="00353C08">
              <w:rPr>
                <w:rFonts w:ascii="Calibri"/>
                <w:b/>
                <w:sz w:val="24"/>
                <w:szCs w:val="24"/>
              </w:rPr>
              <w:t>First</w:t>
            </w:r>
            <w:r w:rsidRPr="00353C08">
              <w:rPr>
                <w:rFonts w:ascii="Calibri"/>
                <w:b/>
                <w:spacing w:val="-10"/>
                <w:sz w:val="24"/>
                <w:szCs w:val="24"/>
              </w:rPr>
              <w:t xml:space="preserve"> </w:t>
            </w:r>
            <w:r w:rsidRPr="00353C08">
              <w:rPr>
                <w:rFonts w:ascii="Calibri"/>
                <w:b/>
                <w:sz w:val="24"/>
                <w:szCs w:val="24"/>
              </w:rPr>
              <w:t>Lunch</w:t>
            </w:r>
          </w:p>
        </w:tc>
        <w:tc>
          <w:tcPr>
            <w:tcW w:w="4006" w:type="dxa"/>
            <w:gridSpan w:val="2"/>
            <w:tcBorders>
              <w:top w:val="single" w:sz="15"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line="306" w:lineRule="exact"/>
              <w:ind w:left="2176"/>
              <w:rPr>
                <w:rFonts w:ascii="Calibri" w:eastAsia="Calibri" w:hAnsi="Calibri" w:cs="Calibri"/>
                <w:sz w:val="24"/>
                <w:szCs w:val="24"/>
              </w:rPr>
            </w:pPr>
            <w:r w:rsidRPr="00353C08">
              <w:rPr>
                <w:rFonts w:ascii="Calibri"/>
                <w:b/>
                <w:sz w:val="24"/>
                <w:szCs w:val="24"/>
              </w:rPr>
              <w:t>Second</w:t>
            </w:r>
            <w:r w:rsidRPr="00353C08">
              <w:rPr>
                <w:rFonts w:ascii="Calibri"/>
                <w:b/>
                <w:spacing w:val="-10"/>
                <w:sz w:val="24"/>
                <w:szCs w:val="24"/>
              </w:rPr>
              <w:t xml:space="preserve"> </w:t>
            </w:r>
            <w:r w:rsidRPr="00353C08">
              <w:rPr>
                <w:rFonts w:ascii="Calibri"/>
                <w:b/>
                <w:sz w:val="24"/>
                <w:szCs w:val="24"/>
              </w:rPr>
              <w:t>Lunch</w:t>
            </w:r>
          </w:p>
        </w:tc>
        <w:tc>
          <w:tcPr>
            <w:tcW w:w="1066" w:type="dxa"/>
            <w:tcBorders>
              <w:top w:val="single" w:sz="15" w:space="0" w:color="000000"/>
              <w:left w:val="single" w:sz="15" w:space="0" w:color="000000"/>
              <w:bottom w:val="single" w:sz="8" w:space="0" w:color="000000"/>
              <w:right w:val="single" w:sz="15" w:space="0" w:color="000000"/>
            </w:tcBorders>
          </w:tcPr>
          <w:p w:rsidR="00AB5F65" w:rsidRPr="00353C08" w:rsidRDefault="00AB5F65" w:rsidP="00AB5F65">
            <w:pPr>
              <w:rPr>
                <w:sz w:val="24"/>
                <w:szCs w:val="24"/>
              </w:rPr>
            </w:pPr>
          </w:p>
        </w:tc>
      </w:tr>
      <w:tr w:rsidR="00AB5F65" w:rsidTr="00AB5F65">
        <w:trPr>
          <w:trHeight w:hRule="exact" w:val="372"/>
        </w:trPr>
        <w:tc>
          <w:tcPr>
            <w:tcW w:w="1004"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58"/>
              <w:ind w:left="17"/>
              <w:jc w:val="center"/>
              <w:rPr>
                <w:rFonts w:ascii="Calibri" w:eastAsia="Calibri" w:hAnsi="Calibri" w:cs="Calibri"/>
                <w:b/>
                <w:sz w:val="24"/>
                <w:szCs w:val="24"/>
              </w:rPr>
            </w:pPr>
            <w:r w:rsidRPr="00353C08">
              <w:rPr>
                <w:rFonts w:ascii="Calibri"/>
                <w:b/>
                <w:sz w:val="24"/>
                <w:szCs w:val="24"/>
              </w:rPr>
              <w:t>Minutes</w:t>
            </w:r>
          </w:p>
        </w:tc>
        <w:tc>
          <w:tcPr>
            <w:tcW w:w="1977" w:type="dxa"/>
            <w:tcBorders>
              <w:top w:val="single" w:sz="8" w:space="0" w:color="000000"/>
              <w:left w:val="single" w:sz="15" w:space="0" w:color="000000"/>
              <w:bottom w:val="single" w:sz="15" w:space="0" w:color="000000"/>
              <w:right w:val="nil"/>
            </w:tcBorders>
          </w:tcPr>
          <w:p w:rsidR="00AB5F65" w:rsidRPr="00353C08" w:rsidRDefault="00AB5F65" w:rsidP="00AB5F65">
            <w:pPr>
              <w:pStyle w:val="TableParagraph"/>
              <w:spacing w:line="296" w:lineRule="exact"/>
              <w:ind w:right="1"/>
              <w:jc w:val="center"/>
              <w:rPr>
                <w:rFonts w:ascii="Calibri" w:eastAsia="Calibri" w:hAnsi="Calibri" w:cs="Calibri"/>
                <w:sz w:val="24"/>
                <w:szCs w:val="24"/>
              </w:rPr>
            </w:pPr>
            <w:r w:rsidRPr="00353C08">
              <w:rPr>
                <w:rFonts w:ascii="Calibri"/>
                <w:b/>
                <w:sz w:val="24"/>
                <w:szCs w:val="24"/>
              </w:rPr>
              <w:t>1st</w:t>
            </w:r>
            <w:r w:rsidRPr="00353C08">
              <w:rPr>
                <w:rFonts w:ascii="Calibri"/>
                <w:b/>
                <w:spacing w:val="-9"/>
                <w:sz w:val="24"/>
                <w:szCs w:val="24"/>
              </w:rPr>
              <w:t xml:space="preserve"> </w:t>
            </w:r>
            <w:r w:rsidRPr="00353C08">
              <w:rPr>
                <w:rFonts w:ascii="Calibri"/>
                <w:b/>
                <w:sz w:val="24"/>
                <w:szCs w:val="24"/>
              </w:rPr>
              <w:t>Lunch</w:t>
            </w:r>
          </w:p>
        </w:tc>
        <w:tc>
          <w:tcPr>
            <w:tcW w:w="1918" w:type="dxa"/>
            <w:tcBorders>
              <w:top w:val="single" w:sz="8" w:space="0" w:color="000000"/>
              <w:left w:val="nil"/>
              <w:bottom w:val="single" w:sz="15" w:space="0" w:color="000000"/>
              <w:right w:val="single" w:sz="15" w:space="0" w:color="000000"/>
            </w:tcBorders>
          </w:tcPr>
          <w:p w:rsidR="00AB5F65" w:rsidRPr="00353C08" w:rsidRDefault="00AB5F65" w:rsidP="00AB5F65">
            <w:pPr>
              <w:pStyle w:val="TableParagraph"/>
              <w:spacing w:line="296" w:lineRule="exact"/>
              <w:ind w:left="559"/>
              <w:rPr>
                <w:rFonts w:ascii="Calibri" w:eastAsia="Calibri" w:hAnsi="Calibri" w:cs="Calibri"/>
                <w:sz w:val="24"/>
                <w:szCs w:val="24"/>
              </w:rPr>
            </w:pPr>
            <w:r w:rsidRPr="00353C08">
              <w:rPr>
                <w:rFonts w:ascii="Calibri"/>
                <w:b/>
                <w:sz w:val="24"/>
                <w:szCs w:val="24"/>
              </w:rPr>
              <w:t>Period</w:t>
            </w:r>
          </w:p>
        </w:tc>
        <w:tc>
          <w:tcPr>
            <w:tcW w:w="2022" w:type="dxa"/>
            <w:tcBorders>
              <w:top w:val="single" w:sz="8" w:space="0" w:color="000000"/>
              <w:left w:val="single" w:sz="15" w:space="0" w:color="000000"/>
              <w:bottom w:val="single" w:sz="15" w:space="0" w:color="000000"/>
              <w:right w:val="nil"/>
            </w:tcBorders>
          </w:tcPr>
          <w:p w:rsidR="00AB5F65" w:rsidRPr="00353C08" w:rsidRDefault="00AB5F65" w:rsidP="00AB5F65">
            <w:pPr>
              <w:pStyle w:val="TableParagraph"/>
              <w:spacing w:line="296" w:lineRule="exact"/>
              <w:jc w:val="center"/>
              <w:rPr>
                <w:rFonts w:ascii="Calibri" w:eastAsia="Calibri" w:hAnsi="Calibri" w:cs="Calibri"/>
                <w:sz w:val="24"/>
                <w:szCs w:val="24"/>
              </w:rPr>
            </w:pPr>
            <w:r w:rsidRPr="00353C08">
              <w:rPr>
                <w:rFonts w:ascii="Calibri"/>
                <w:b/>
                <w:sz w:val="24"/>
                <w:szCs w:val="24"/>
              </w:rPr>
              <w:t>Period</w:t>
            </w:r>
          </w:p>
        </w:tc>
        <w:tc>
          <w:tcPr>
            <w:tcW w:w="1984" w:type="dxa"/>
            <w:tcBorders>
              <w:top w:val="single" w:sz="8" w:space="0" w:color="000000"/>
              <w:left w:val="nil"/>
              <w:bottom w:val="single" w:sz="15" w:space="0" w:color="000000"/>
              <w:right w:val="single" w:sz="15" w:space="0" w:color="000000"/>
            </w:tcBorders>
          </w:tcPr>
          <w:p w:rsidR="00AB5F65" w:rsidRPr="00353C08" w:rsidRDefault="00AB5F65" w:rsidP="00AB5F65">
            <w:pPr>
              <w:pStyle w:val="TableParagraph"/>
              <w:spacing w:line="296" w:lineRule="exact"/>
              <w:ind w:left="39"/>
              <w:jc w:val="center"/>
              <w:rPr>
                <w:rFonts w:ascii="Calibri" w:eastAsia="Calibri" w:hAnsi="Calibri" w:cs="Calibri"/>
                <w:sz w:val="24"/>
                <w:szCs w:val="24"/>
              </w:rPr>
            </w:pPr>
            <w:r w:rsidRPr="00353C08">
              <w:rPr>
                <w:rFonts w:ascii="Calibri"/>
                <w:b/>
                <w:sz w:val="24"/>
                <w:szCs w:val="24"/>
              </w:rPr>
              <w:t>2nd</w:t>
            </w:r>
            <w:r w:rsidRPr="00353C08">
              <w:rPr>
                <w:rFonts w:ascii="Calibri"/>
                <w:b/>
                <w:spacing w:val="-11"/>
                <w:sz w:val="24"/>
                <w:szCs w:val="24"/>
              </w:rPr>
              <w:t xml:space="preserve"> </w:t>
            </w:r>
            <w:r w:rsidRPr="00353C08">
              <w:rPr>
                <w:rFonts w:ascii="Calibri"/>
                <w:b/>
                <w:sz w:val="24"/>
                <w:szCs w:val="24"/>
              </w:rPr>
              <w:t>Lunch</w:t>
            </w:r>
          </w:p>
        </w:tc>
        <w:tc>
          <w:tcPr>
            <w:tcW w:w="1066"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58"/>
              <w:ind w:left="17"/>
              <w:jc w:val="center"/>
              <w:rPr>
                <w:rFonts w:ascii="Calibri" w:eastAsia="Calibri" w:hAnsi="Calibri" w:cs="Calibri"/>
                <w:b/>
                <w:sz w:val="24"/>
                <w:szCs w:val="24"/>
              </w:rPr>
            </w:pPr>
            <w:r w:rsidRPr="00353C08">
              <w:rPr>
                <w:rFonts w:ascii="Calibri"/>
                <w:b/>
                <w:sz w:val="24"/>
                <w:szCs w:val="24"/>
              </w:rPr>
              <w:t>Minutes</w:t>
            </w:r>
          </w:p>
        </w:tc>
      </w:tr>
      <w:tr w:rsidR="00AB5F65" w:rsidTr="00AB5F65">
        <w:trPr>
          <w:trHeight w:hRule="exact" w:val="372"/>
        </w:trPr>
        <w:tc>
          <w:tcPr>
            <w:tcW w:w="1004"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9"/>
              <w:jc w:val="center"/>
              <w:rPr>
                <w:rFonts w:ascii="Calibri" w:eastAsia="Calibri" w:hAnsi="Calibri" w:cs="Calibri"/>
                <w:b/>
                <w:sz w:val="24"/>
                <w:szCs w:val="24"/>
              </w:rPr>
            </w:pPr>
            <w:r w:rsidRPr="00353C08">
              <w:rPr>
                <w:rFonts w:ascii="Calibri"/>
                <w:b/>
                <w:sz w:val="24"/>
                <w:szCs w:val="24"/>
              </w:rPr>
              <w:t>46</w:t>
            </w:r>
          </w:p>
        </w:tc>
        <w:tc>
          <w:tcPr>
            <w:tcW w:w="1977" w:type="dxa"/>
            <w:tcBorders>
              <w:top w:val="single" w:sz="15"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06" w:lineRule="exact"/>
              <w:ind w:left="7"/>
              <w:jc w:val="center"/>
              <w:rPr>
                <w:rFonts w:ascii="Calibri" w:eastAsia="Calibri" w:hAnsi="Calibri" w:cs="Calibri"/>
                <w:sz w:val="24"/>
                <w:szCs w:val="24"/>
              </w:rPr>
            </w:pPr>
            <w:r w:rsidRPr="00353C08">
              <w:rPr>
                <w:rFonts w:ascii="Calibri"/>
                <w:b/>
                <w:sz w:val="24"/>
                <w:szCs w:val="24"/>
              </w:rPr>
              <w:t>7:05-7:51</w:t>
            </w:r>
          </w:p>
        </w:tc>
        <w:tc>
          <w:tcPr>
            <w:tcW w:w="1918" w:type="dxa"/>
            <w:tcBorders>
              <w:top w:val="single" w:sz="15"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06" w:lineRule="exact"/>
              <w:ind w:left="26"/>
              <w:jc w:val="center"/>
              <w:rPr>
                <w:rFonts w:ascii="Calibri" w:eastAsia="Calibri" w:hAnsi="Calibri" w:cs="Calibri"/>
                <w:sz w:val="24"/>
                <w:szCs w:val="24"/>
              </w:rPr>
            </w:pPr>
            <w:r w:rsidRPr="00353C08">
              <w:rPr>
                <w:rFonts w:ascii="Calibri"/>
                <w:b/>
                <w:sz w:val="24"/>
                <w:szCs w:val="24"/>
              </w:rPr>
              <w:t>1</w:t>
            </w:r>
            <w:r w:rsidRPr="00353C08">
              <w:rPr>
                <w:rFonts w:ascii="Calibri"/>
                <w:b/>
                <w:sz w:val="24"/>
                <w:szCs w:val="24"/>
                <w:vertAlign w:val="superscript"/>
              </w:rPr>
              <w:t>st</w:t>
            </w:r>
          </w:p>
        </w:tc>
        <w:tc>
          <w:tcPr>
            <w:tcW w:w="2022" w:type="dxa"/>
            <w:tcBorders>
              <w:top w:val="single" w:sz="15"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06" w:lineRule="exact"/>
              <w:ind w:left="9"/>
              <w:jc w:val="center"/>
              <w:rPr>
                <w:rFonts w:ascii="Calibri" w:eastAsia="Calibri" w:hAnsi="Calibri" w:cs="Calibri"/>
                <w:sz w:val="24"/>
                <w:szCs w:val="24"/>
              </w:rPr>
            </w:pPr>
            <w:r w:rsidRPr="00353C08">
              <w:rPr>
                <w:rFonts w:ascii="Calibri"/>
                <w:b/>
                <w:sz w:val="24"/>
                <w:szCs w:val="24"/>
              </w:rPr>
              <w:t>1</w:t>
            </w:r>
            <w:r w:rsidRPr="00353C08">
              <w:rPr>
                <w:rFonts w:ascii="Calibri"/>
                <w:b/>
                <w:sz w:val="24"/>
                <w:szCs w:val="24"/>
                <w:vertAlign w:val="superscript"/>
              </w:rPr>
              <w:t>st</w:t>
            </w:r>
            <w:r w:rsidRPr="00353C08">
              <w:rPr>
                <w:rFonts w:ascii="Calibri"/>
                <w:b/>
                <w:sz w:val="24"/>
                <w:szCs w:val="24"/>
              </w:rPr>
              <w:t xml:space="preserve"> </w:t>
            </w:r>
          </w:p>
        </w:tc>
        <w:tc>
          <w:tcPr>
            <w:tcW w:w="1984" w:type="dxa"/>
            <w:tcBorders>
              <w:top w:val="single" w:sz="15"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06" w:lineRule="exact"/>
              <w:ind w:left="26"/>
              <w:jc w:val="center"/>
              <w:rPr>
                <w:rFonts w:ascii="Calibri" w:eastAsia="Calibri" w:hAnsi="Calibri" w:cs="Calibri"/>
                <w:sz w:val="24"/>
                <w:szCs w:val="24"/>
              </w:rPr>
            </w:pPr>
            <w:r w:rsidRPr="00353C08">
              <w:rPr>
                <w:rFonts w:ascii="Calibri"/>
                <w:b/>
                <w:sz w:val="24"/>
                <w:szCs w:val="24"/>
              </w:rPr>
              <w:t>7:05-7:51</w:t>
            </w:r>
          </w:p>
        </w:tc>
        <w:tc>
          <w:tcPr>
            <w:tcW w:w="1066"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9"/>
              <w:jc w:val="center"/>
              <w:rPr>
                <w:rFonts w:ascii="Calibri" w:eastAsia="Calibri" w:hAnsi="Calibri" w:cs="Calibri"/>
                <w:b/>
                <w:sz w:val="24"/>
                <w:szCs w:val="24"/>
              </w:rPr>
            </w:pPr>
            <w:r w:rsidRPr="00353C08">
              <w:rPr>
                <w:rFonts w:ascii="Calibri"/>
                <w:b/>
                <w:sz w:val="24"/>
                <w:szCs w:val="24"/>
              </w:rPr>
              <w:t>46</w:t>
            </w:r>
          </w:p>
        </w:tc>
      </w:tr>
      <w:tr w:rsidR="00AB5F65" w:rsidTr="00AB5F65">
        <w:trPr>
          <w:trHeight w:hRule="exact" w:val="372"/>
        </w:trPr>
        <w:tc>
          <w:tcPr>
            <w:tcW w:w="1004"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8"/>
              <w:jc w:val="center"/>
              <w:rPr>
                <w:rFonts w:ascii="Calibri" w:eastAsia="Calibri" w:hAnsi="Calibri" w:cs="Calibri"/>
                <w:b/>
                <w:sz w:val="24"/>
                <w:szCs w:val="24"/>
              </w:rPr>
            </w:pPr>
            <w:r w:rsidRPr="00353C08">
              <w:rPr>
                <w:rFonts w:ascii="Calibri"/>
                <w:b/>
                <w:sz w:val="24"/>
                <w:szCs w:val="24"/>
              </w:rPr>
              <w:t>48</w:t>
            </w:r>
          </w:p>
        </w:tc>
        <w:tc>
          <w:tcPr>
            <w:tcW w:w="1977"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7"/>
              <w:jc w:val="center"/>
              <w:rPr>
                <w:rFonts w:ascii="Calibri" w:eastAsia="Calibri" w:hAnsi="Calibri" w:cs="Calibri"/>
                <w:sz w:val="24"/>
                <w:szCs w:val="24"/>
              </w:rPr>
            </w:pPr>
            <w:r w:rsidRPr="00353C08">
              <w:rPr>
                <w:rFonts w:ascii="Calibri"/>
                <w:b/>
                <w:sz w:val="24"/>
                <w:szCs w:val="24"/>
              </w:rPr>
              <w:t>7:57-8:45</w:t>
            </w:r>
          </w:p>
        </w:tc>
        <w:tc>
          <w:tcPr>
            <w:tcW w:w="1918"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8"/>
              <w:jc w:val="center"/>
              <w:rPr>
                <w:rFonts w:ascii="Calibri" w:eastAsia="Calibri" w:hAnsi="Calibri" w:cs="Calibri"/>
                <w:sz w:val="24"/>
                <w:szCs w:val="24"/>
              </w:rPr>
            </w:pPr>
            <w:r w:rsidRPr="00353C08">
              <w:rPr>
                <w:rFonts w:ascii="Calibri"/>
                <w:b/>
                <w:sz w:val="24"/>
                <w:szCs w:val="24"/>
              </w:rPr>
              <w:t>2</w:t>
            </w:r>
            <w:r w:rsidRPr="00353C08">
              <w:rPr>
                <w:rFonts w:ascii="Calibri"/>
                <w:b/>
                <w:sz w:val="24"/>
                <w:szCs w:val="24"/>
                <w:vertAlign w:val="superscript"/>
              </w:rPr>
              <w:t>nd</w:t>
            </w:r>
          </w:p>
        </w:tc>
        <w:tc>
          <w:tcPr>
            <w:tcW w:w="2022"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7"/>
              <w:jc w:val="center"/>
              <w:rPr>
                <w:rFonts w:ascii="Calibri" w:eastAsia="Calibri" w:hAnsi="Calibri" w:cs="Calibri"/>
                <w:sz w:val="24"/>
                <w:szCs w:val="24"/>
              </w:rPr>
            </w:pPr>
            <w:r w:rsidRPr="00353C08">
              <w:rPr>
                <w:rFonts w:ascii="Calibri"/>
                <w:b/>
                <w:sz w:val="24"/>
                <w:szCs w:val="24"/>
              </w:rPr>
              <w:t>2</w:t>
            </w:r>
            <w:r w:rsidRPr="00353C08">
              <w:rPr>
                <w:rFonts w:ascii="Calibri"/>
                <w:b/>
                <w:sz w:val="24"/>
                <w:szCs w:val="24"/>
                <w:vertAlign w:val="superscript"/>
              </w:rPr>
              <w:t>nd</w:t>
            </w:r>
            <w:r w:rsidRPr="00353C08">
              <w:rPr>
                <w:rFonts w:ascii="Calibri"/>
                <w:b/>
                <w:sz w:val="24"/>
                <w:szCs w:val="24"/>
              </w:rPr>
              <w:t xml:space="preserve"> </w:t>
            </w:r>
          </w:p>
        </w:tc>
        <w:tc>
          <w:tcPr>
            <w:tcW w:w="1984"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6"/>
              <w:jc w:val="center"/>
              <w:rPr>
                <w:rFonts w:ascii="Calibri" w:eastAsia="Calibri" w:hAnsi="Calibri" w:cs="Calibri"/>
                <w:sz w:val="24"/>
                <w:szCs w:val="24"/>
              </w:rPr>
            </w:pPr>
            <w:r w:rsidRPr="00353C08">
              <w:rPr>
                <w:rFonts w:ascii="Calibri"/>
                <w:b/>
                <w:sz w:val="24"/>
                <w:szCs w:val="24"/>
              </w:rPr>
              <w:t>7:57-8:45</w:t>
            </w:r>
          </w:p>
        </w:tc>
        <w:tc>
          <w:tcPr>
            <w:tcW w:w="1066"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9"/>
              <w:jc w:val="center"/>
              <w:rPr>
                <w:rFonts w:ascii="Calibri" w:eastAsia="Calibri" w:hAnsi="Calibri" w:cs="Calibri"/>
                <w:b/>
                <w:sz w:val="24"/>
                <w:szCs w:val="24"/>
              </w:rPr>
            </w:pPr>
            <w:r w:rsidRPr="00353C08">
              <w:rPr>
                <w:rFonts w:ascii="Calibri"/>
                <w:b/>
                <w:sz w:val="24"/>
                <w:szCs w:val="24"/>
              </w:rPr>
              <w:t>48</w:t>
            </w:r>
          </w:p>
        </w:tc>
      </w:tr>
      <w:tr w:rsidR="00AB5F65" w:rsidTr="00AB5F65">
        <w:trPr>
          <w:trHeight w:hRule="exact" w:val="372"/>
        </w:trPr>
        <w:tc>
          <w:tcPr>
            <w:tcW w:w="1004"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8"/>
              <w:jc w:val="center"/>
              <w:rPr>
                <w:rFonts w:ascii="Calibri" w:eastAsia="Calibri" w:hAnsi="Calibri" w:cs="Calibri"/>
                <w:b/>
                <w:sz w:val="24"/>
                <w:szCs w:val="24"/>
              </w:rPr>
            </w:pPr>
            <w:r w:rsidRPr="00353C08">
              <w:rPr>
                <w:rFonts w:ascii="Calibri"/>
                <w:b/>
                <w:sz w:val="24"/>
                <w:szCs w:val="24"/>
              </w:rPr>
              <w:t>46</w:t>
            </w:r>
          </w:p>
        </w:tc>
        <w:tc>
          <w:tcPr>
            <w:tcW w:w="1977"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7"/>
              <w:jc w:val="center"/>
              <w:rPr>
                <w:rFonts w:ascii="Calibri" w:eastAsia="Calibri" w:hAnsi="Calibri" w:cs="Calibri"/>
                <w:sz w:val="24"/>
                <w:szCs w:val="24"/>
              </w:rPr>
            </w:pPr>
            <w:r w:rsidRPr="00353C08">
              <w:rPr>
                <w:rFonts w:ascii="Calibri"/>
                <w:b/>
                <w:sz w:val="24"/>
                <w:szCs w:val="24"/>
              </w:rPr>
              <w:t>8:51-9:37</w:t>
            </w:r>
          </w:p>
        </w:tc>
        <w:tc>
          <w:tcPr>
            <w:tcW w:w="1918"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9"/>
              <w:jc w:val="center"/>
              <w:rPr>
                <w:rFonts w:ascii="Calibri" w:eastAsia="Calibri" w:hAnsi="Calibri" w:cs="Calibri"/>
                <w:sz w:val="24"/>
                <w:szCs w:val="24"/>
              </w:rPr>
            </w:pPr>
            <w:r w:rsidRPr="00353C08">
              <w:rPr>
                <w:rFonts w:ascii="Calibri"/>
                <w:b/>
                <w:sz w:val="24"/>
                <w:szCs w:val="24"/>
              </w:rPr>
              <w:t>3</w:t>
            </w:r>
            <w:r w:rsidRPr="00353C08">
              <w:rPr>
                <w:rFonts w:ascii="Calibri"/>
                <w:b/>
                <w:sz w:val="24"/>
                <w:szCs w:val="24"/>
                <w:vertAlign w:val="superscript"/>
              </w:rPr>
              <w:t>rd</w:t>
            </w:r>
          </w:p>
        </w:tc>
        <w:tc>
          <w:tcPr>
            <w:tcW w:w="2022"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8"/>
              <w:jc w:val="center"/>
              <w:rPr>
                <w:rFonts w:ascii="Calibri" w:eastAsia="Calibri" w:hAnsi="Calibri" w:cs="Calibri"/>
                <w:sz w:val="24"/>
                <w:szCs w:val="24"/>
              </w:rPr>
            </w:pPr>
            <w:r w:rsidRPr="00353C08">
              <w:rPr>
                <w:rFonts w:ascii="Calibri"/>
                <w:b/>
                <w:sz w:val="24"/>
                <w:szCs w:val="24"/>
              </w:rPr>
              <w:t>3</w:t>
            </w:r>
            <w:r w:rsidRPr="00353C08">
              <w:rPr>
                <w:rFonts w:ascii="Calibri"/>
                <w:b/>
                <w:sz w:val="24"/>
                <w:szCs w:val="24"/>
                <w:vertAlign w:val="superscript"/>
              </w:rPr>
              <w:t>rd</w:t>
            </w:r>
            <w:r w:rsidRPr="00353C08">
              <w:rPr>
                <w:rFonts w:ascii="Calibri"/>
                <w:b/>
                <w:sz w:val="24"/>
                <w:szCs w:val="24"/>
              </w:rPr>
              <w:t xml:space="preserve"> </w:t>
            </w:r>
          </w:p>
        </w:tc>
        <w:tc>
          <w:tcPr>
            <w:tcW w:w="1984"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6"/>
              <w:jc w:val="center"/>
              <w:rPr>
                <w:rFonts w:ascii="Calibri" w:eastAsia="Calibri" w:hAnsi="Calibri" w:cs="Calibri"/>
                <w:sz w:val="24"/>
                <w:szCs w:val="24"/>
              </w:rPr>
            </w:pPr>
            <w:r w:rsidRPr="00353C08">
              <w:rPr>
                <w:rFonts w:ascii="Calibri"/>
                <w:b/>
                <w:sz w:val="24"/>
                <w:szCs w:val="24"/>
              </w:rPr>
              <w:t>8:51-9:37</w:t>
            </w:r>
          </w:p>
        </w:tc>
        <w:tc>
          <w:tcPr>
            <w:tcW w:w="1066"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9"/>
              <w:jc w:val="center"/>
              <w:rPr>
                <w:rFonts w:ascii="Calibri" w:eastAsia="Calibri" w:hAnsi="Calibri" w:cs="Calibri"/>
                <w:b/>
                <w:sz w:val="24"/>
                <w:szCs w:val="24"/>
              </w:rPr>
            </w:pPr>
            <w:r w:rsidRPr="00353C08">
              <w:rPr>
                <w:rFonts w:ascii="Calibri"/>
                <w:b/>
                <w:sz w:val="24"/>
                <w:szCs w:val="24"/>
              </w:rPr>
              <w:t>46</w:t>
            </w:r>
          </w:p>
        </w:tc>
      </w:tr>
      <w:tr w:rsidR="00AB5F65" w:rsidTr="00AB5F65">
        <w:trPr>
          <w:trHeight w:hRule="exact" w:val="372"/>
        </w:trPr>
        <w:tc>
          <w:tcPr>
            <w:tcW w:w="1004"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8"/>
              <w:jc w:val="center"/>
              <w:rPr>
                <w:rFonts w:ascii="Calibri" w:eastAsia="Calibri" w:hAnsi="Calibri" w:cs="Calibri"/>
                <w:b/>
                <w:sz w:val="24"/>
                <w:szCs w:val="24"/>
              </w:rPr>
            </w:pPr>
            <w:r w:rsidRPr="00353C08">
              <w:rPr>
                <w:rFonts w:ascii="Calibri"/>
                <w:b/>
                <w:sz w:val="24"/>
                <w:szCs w:val="24"/>
              </w:rPr>
              <w:t>46</w:t>
            </w:r>
          </w:p>
        </w:tc>
        <w:tc>
          <w:tcPr>
            <w:tcW w:w="1977"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9"/>
              <w:jc w:val="center"/>
              <w:rPr>
                <w:rFonts w:ascii="Calibri" w:eastAsia="Calibri" w:hAnsi="Calibri" w:cs="Calibri"/>
                <w:sz w:val="24"/>
                <w:szCs w:val="24"/>
              </w:rPr>
            </w:pPr>
            <w:r w:rsidRPr="00353C08">
              <w:rPr>
                <w:rFonts w:ascii="Calibri"/>
                <w:b/>
                <w:sz w:val="24"/>
                <w:szCs w:val="24"/>
              </w:rPr>
              <w:t>9:43-10:29</w:t>
            </w:r>
          </w:p>
        </w:tc>
        <w:tc>
          <w:tcPr>
            <w:tcW w:w="1918"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7"/>
              <w:jc w:val="center"/>
              <w:rPr>
                <w:rFonts w:ascii="Calibri" w:eastAsia="Calibri" w:hAnsi="Calibri" w:cs="Calibri"/>
                <w:sz w:val="24"/>
                <w:szCs w:val="24"/>
              </w:rPr>
            </w:pPr>
            <w:r w:rsidRPr="00353C08">
              <w:rPr>
                <w:rFonts w:ascii="Calibri"/>
                <w:b/>
                <w:sz w:val="24"/>
                <w:szCs w:val="24"/>
              </w:rPr>
              <w:t>4</w:t>
            </w:r>
            <w:r w:rsidRPr="00353C08">
              <w:rPr>
                <w:rFonts w:ascii="Calibri"/>
                <w:b/>
                <w:sz w:val="24"/>
                <w:szCs w:val="24"/>
                <w:vertAlign w:val="superscript"/>
              </w:rPr>
              <w:t>th</w:t>
            </w:r>
          </w:p>
        </w:tc>
        <w:tc>
          <w:tcPr>
            <w:tcW w:w="2022"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10"/>
              <w:jc w:val="center"/>
              <w:rPr>
                <w:rFonts w:ascii="Calibri" w:eastAsia="Calibri" w:hAnsi="Calibri" w:cs="Calibri"/>
                <w:sz w:val="24"/>
                <w:szCs w:val="24"/>
              </w:rPr>
            </w:pPr>
            <w:r w:rsidRPr="00353C08">
              <w:rPr>
                <w:rFonts w:ascii="Calibri"/>
                <w:b/>
                <w:sz w:val="24"/>
                <w:szCs w:val="24"/>
              </w:rPr>
              <w:t>4</w:t>
            </w:r>
            <w:r w:rsidRPr="00353C08">
              <w:rPr>
                <w:rFonts w:ascii="Calibri"/>
                <w:b/>
                <w:sz w:val="24"/>
                <w:szCs w:val="24"/>
                <w:vertAlign w:val="superscript"/>
              </w:rPr>
              <w:t>th</w:t>
            </w:r>
            <w:r w:rsidRPr="00353C08">
              <w:rPr>
                <w:rFonts w:ascii="Calibri"/>
                <w:b/>
                <w:sz w:val="24"/>
                <w:szCs w:val="24"/>
              </w:rPr>
              <w:t xml:space="preserve"> </w:t>
            </w:r>
          </w:p>
        </w:tc>
        <w:tc>
          <w:tcPr>
            <w:tcW w:w="1984"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9"/>
              <w:jc w:val="center"/>
              <w:rPr>
                <w:rFonts w:ascii="Calibri" w:eastAsia="Calibri" w:hAnsi="Calibri" w:cs="Calibri"/>
                <w:sz w:val="24"/>
                <w:szCs w:val="24"/>
              </w:rPr>
            </w:pPr>
            <w:r w:rsidRPr="00353C08">
              <w:rPr>
                <w:rFonts w:ascii="Calibri"/>
                <w:b/>
                <w:sz w:val="24"/>
                <w:szCs w:val="24"/>
              </w:rPr>
              <w:t>9:43-10:29</w:t>
            </w:r>
          </w:p>
        </w:tc>
        <w:tc>
          <w:tcPr>
            <w:tcW w:w="1066"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9"/>
              <w:jc w:val="center"/>
              <w:rPr>
                <w:rFonts w:ascii="Calibri" w:eastAsia="Calibri" w:hAnsi="Calibri" w:cs="Calibri"/>
                <w:b/>
                <w:sz w:val="24"/>
                <w:szCs w:val="24"/>
              </w:rPr>
            </w:pPr>
            <w:r w:rsidRPr="00353C08">
              <w:rPr>
                <w:rFonts w:ascii="Calibri"/>
                <w:b/>
                <w:sz w:val="24"/>
                <w:szCs w:val="24"/>
              </w:rPr>
              <w:t>46</w:t>
            </w:r>
          </w:p>
        </w:tc>
      </w:tr>
      <w:tr w:rsidR="00AB5F65" w:rsidTr="00AB5F65">
        <w:trPr>
          <w:trHeight w:hRule="exact" w:val="372"/>
        </w:trPr>
        <w:tc>
          <w:tcPr>
            <w:tcW w:w="1004"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8"/>
              <w:jc w:val="center"/>
              <w:rPr>
                <w:rFonts w:ascii="Calibri" w:eastAsia="Calibri" w:hAnsi="Calibri" w:cs="Calibri"/>
                <w:b/>
                <w:sz w:val="24"/>
                <w:szCs w:val="24"/>
              </w:rPr>
            </w:pPr>
            <w:r w:rsidRPr="00353C08">
              <w:rPr>
                <w:rFonts w:ascii="Calibri"/>
                <w:b/>
                <w:sz w:val="24"/>
                <w:szCs w:val="24"/>
              </w:rPr>
              <w:t>30</w:t>
            </w:r>
          </w:p>
        </w:tc>
        <w:tc>
          <w:tcPr>
            <w:tcW w:w="1977"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7"/>
              <w:jc w:val="center"/>
              <w:rPr>
                <w:rFonts w:ascii="Calibri" w:eastAsia="Calibri" w:hAnsi="Calibri" w:cs="Calibri"/>
                <w:sz w:val="24"/>
                <w:szCs w:val="24"/>
              </w:rPr>
            </w:pPr>
            <w:r w:rsidRPr="00353C08">
              <w:rPr>
                <w:rFonts w:ascii="Calibri"/>
                <w:b/>
                <w:sz w:val="24"/>
                <w:szCs w:val="24"/>
              </w:rPr>
              <w:t>10:29-10:59</w:t>
            </w:r>
          </w:p>
        </w:tc>
        <w:tc>
          <w:tcPr>
            <w:tcW w:w="1918"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357"/>
              <w:rPr>
                <w:rFonts w:ascii="Calibri" w:eastAsia="Calibri" w:hAnsi="Calibri" w:cs="Calibri"/>
                <w:sz w:val="24"/>
                <w:szCs w:val="24"/>
              </w:rPr>
            </w:pPr>
            <w:r w:rsidRPr="00353C08">
              <w:rPr>
                <w:rFonts w:ascii="Calibri"/>
                <w:b/>
                <w:sz w:val="24"/>
                <w:szCs w:val="24"/>
              </w:rPr>
              <w:t>1st</w:t>
            </w:r>
            <w:r w:rsidRPr="00353C08">
              <w:rPr>
                <w:rFonts w:ascii="Calibri"/>
                <w:b/>
                <w:spacing w:val="-9"/>
                <w:sz w:val="24"/>
                <w:szCs w:val="24"/>
              </w:rPr>
              <w:t xml:space="preserve"> </w:t>
            </w:r>
            <w:r w:rsidRPr="00353C08">
              <w:rPr>
                <w:rFonts w:ascii="Calibri"/>
                <w:b/>
                <w:sz w:val="24"/>
                <w:szCs w:val="24"/>
              </w:rPr>
              <w:t>Lunch</w:t>
            </w:r>
          </w:p>
        </w:tc>
        <w:tc>
          <w:tcPr>
            <w:tcW w:w="2022"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10"/>
              <w:jc w:val="center"/>
              <w:rPr>
                <w:rFonts w:ascii="Calibri" w:eastAsia="Calibri" w:hAnsi="Calibri" w:cs="Calibri"/>
                <w:sz w:val="24"/>
                <w:szCs w:val="24"/>
              </w:rPr>
            </w:pPr>
            <w:r w:rsidRPr="00353C08">
              <w:rPr>
                <w:rFonts w:ascii="Calibri"/>
                <w:b/>
                <w:sz w:val="24"/>
                <w:szCs w:val="24"/>
              </w:rPr>
              <w:t>5</w:t>
            </w:r>
            <w:r w:rsidRPr="00353C08">
              <w:rPr>
                <w:rFonts w:ascii="Calibri"/>
                <w:b/>
                <w:sz w:val="24"/>
                <w:szCs w:val="24"/>
                <w:vertAlign w:val="superscript"/>
              </w:rPr>
              <w:t>th</w:t>
            </w:r>
            <w:r w:rsidRPr="00353C08">
              <w:rPr>
                <w:rFonts w:ascii="Calibri"/>
                <w:b/>
                <w:sz w:val="24"/>
                <w:szCs w:val="24"/>
              </w:rPr>
              <w:t xml:space="preserve"> </w:t>
            </w:r>
          </w:p>
        </w:tc>
        <w:tc>
          <w:tcPr>
            <w:tcW w:w="1984"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6"/>
              <w:jc w:val="center"/>
              <w:rPr>
                <w:rFonts w:ascii="Calibri" w:eastAsia="Calibri" w:hAnsi="Calibri" w:cs="Calibri"/>
                <w:sz w:val="24"/>
                <w:szCs w:val="24"/>
              </w:rPr>
            </w:pPr>
            <w:r w:rsidRPr="00353C08">
              <w:rPr>
                <w:rFonts w:ascii="Calibri"/>
                <w:b/>
                <w:sz w:val="24"/>
                <w:szCs w:val="24"/>
              </w:rPr>
              <w:t>10:35-11:21</w:t>
            </w:r>
          </w:p>
        </w:tc>
        <w:tc>
          <w:tcPr>
            <w:tcW w:w="1066"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9"/>
              <w:jc w:val="center"/>
              <w:rPr>
                <w:rFonts w:ascii="Calibri" w:eastAsia="Calibri" w:hAnsi="Calibri" w:cs="Calibri"/>
                <w:b/>
                <w:sz w:val="24"/>
                <w:szCs w:val="24"/>
              </w:rPr>
            </w:pPr>
            <w:r w:rsidRPr="00353C08">
              <w:rPr>
                <w:rFonts w:ascii="Calibri"/>
                <w:b/>
                <w:sz w:val="24"/>
                <w:szCs w:val="24"/>
              </w:rPr>
              <w:t>46</w:t>
            </w:r>
          </w:p>
        </w:tc>
      </w:tr>
      <w:tr w:rsidR="00AB5F65" w:rsidTr="00AB5F65">
        <w:trPr>
          <w:trHeight w:hRule="exact" w:val="372"/>
        </w:trPr>
        <w:tc>
          <w:tcPr>
            <w:tcW w:w="1004"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8"/>
              <w:jc w:val="center"/>
              <w:rPr>
                <w:rFonts w:ascii="Calibri" w:eastAsia="Calibri" w:hAnsi="Calibri" w:cs="Calibri"/>
                <w:b/>
                <w:sz w:val="24"/>
                <w:szCs w:val="24"/>
              </w:rPr>
            </w:pPr>
            <w:r w:rsidRPr="00353C08">
              <w:rPr>
                <w:rFonts w:ascii="Calibri"/>
                <w:b/>
                <w:sz w:val="24"/>
                <w:szCs w:val="24"/>
              </w:rPr>
              <w:t>46</w:t>
            </w:r>
          </w:p>
        </w:tc>
        <w:tc>
          <w:tcPr>
            <w:tcW w:w="1977"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7"/>
              <w:jc w:val="center"/>
              <w:rPr>
                <w:rFonts w:ascii="Calibri" w:eastAsia="Calibri" w:hAnsi="Calibri" w:cs="Calibri"/>
                <w:sz w:val="24"/>
                <w:szCs w:val="24"/>
              </w:rPr>
            </w:pPr>
            <w:r w:rsidRPr="00353C08">
              <w:rPr>
                <w:rFonts w:ascii="Calibri"/>
                <w:b/>
                <w:sz w:val="24"/>
                <w:szCs w:val="24"/>
              </w:rPr>
              <w:t>11:05-11:51</w:t>
            </w:r>
          </w:p>
        </w:tc>
        <w:tc>
          <w:tcPr>
            <w:tcW w:w="1918"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right="42"/>
              <w:jc w:val="center"/>
              <w:rPr>
                <w:rFonts w:ascii="Calibri" w:eastAsia="Calibri" w:hAnsi="Calibri" w:cs="Calibri"/>
                <w:sz w:val="24"/>
                <w:szCs w:val="24"/>
              </w:rPr>
            </w:pPr>
            <w:r w:rsidRPr="00353C08">
              <w:rPr>
                <w:rFonts w:ascii="Calibri"/>
                <w:b/>
                <w:sz w:val="24"/>
                <w:szCs w:val="24"/>
              </w:rPr>
              <w:t>5</w:t>
            </w:r>
            <w:r w:rsidRPr="00353C08">
              <w:rPr>
                <w:rFonts w:ascii="Calibri"/>
                <w:b/>
                <w:sz w:val="24"/>
                <w:szCs w:val="24"/>
                <w:vertAlign w:val="superscript"/>
              </w:rPr>
              <w:t>th</w:t>
            </w:r>
          </w:p>
        </w:tc>
        <w:tc>
          <w:tcPr>
            <w:tcW w:w="2022"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352"/>
              <w:rPr>
                <w:rFonts w:ascii="Calibri" w:eastAsia="Calibri" w:hAnsi="Calibri" w:cs="Calibri"/>
                <w:sz w:val="24"/>
                <w:szCs w:val="24"/>
              </w:rPr>
            </w:pPr>
            <w:r w:rsidRPr="00353C08">
              <w:rPr>
                <w:rFonts w:ascii="Calibri"/>
                <w:b/>
                <w:sz w:val="24"/>
                <w:szCs w:val="24"/>
              </w:rPr>
              <w:t>2nd</w:t>
            </w:r>
            <w:r w:rsidRPr="00353C08">
              <w:rPr>
                <w:rFonts w:ascii="Calibri"/>
                <w:b/>
                <w:spacing w:val="-11"/>
                <w:sz w:val="24"/>
                <w:szCs w:val="24"/>
              </w:rPr>
              <w:t xml:space="preserve"> </w:t>
            </w:r>
            <w:r w:rsidRPr="00353C08">
              <w:rPr>
                <w:rFonts w:ascii="Calibri"/>
                <w:b/>
                <w:sz w:val="24"/>
                <w:szCs w:val="24"/>
              </w:rPr>
              <w:t>Lunch</w:t>
            </w:r>
          </w:p>
        </w:tc>
        <w:tc>
          <w:tcPr>
            <w:tcW w:w="1984"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6"/>
              <w:jc w:val="center"/>
              <w:rPr>
                <w:rFonts w:ascii="Calibri" w:eastAsia="Calibri" w:hAnsi="Calibri" w:cs="Calibri"/>
                <w:sz w:val="24"/>
                <w:szCs w:val="24"/>
              </w:rPr>
            </w:pPr>
            <w:r w:rsidRPr="00353C08">
              <w:rPr>
                <w:rFonts w:ascii="Calibri"/>
                <w:b/>
                <w:sz w:val="24"/>
                <w:szCs w:val="24"/>
              </w:rPr>
              <w:t>11:21-11:51</w:t>
            </w:r>
          </w:p>
        </w:tc>
        <w:tc>
          <w:tcPr>
            <w:tcW w:w="1066"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9"/>
              <w:jc w:val="center"/>
              <w:rPr>
                <w:rFonts w:ascii="Calibri" w:eastAsia="Calibri" w:hAnsi="Calibri" w:cs="Calibri"/>
                <w:b/>
                <w:sz w:val="24"/>
                <w:szCs w:val="24"/>
              </w:rPr>
            </w:pPr>
            <w:r w:rsidRPr="00353C08">
              <w:rPr>
                <w:rFonts w:ascii="Calibri"/>
                <w:b/>
                <w:sz w:val="24"/>
                <w:szCs w:val="24"/>
              </w:rPr>
              <w:t>30</w:t>
            </w:r>
          </w:p>
        </w:tc>
      </w:tr>
      <w:tr w:rsidR="00AB5F65" w:rsidTr="00AB5F65">
        <w:trPr>
          <w:trHeight w:hRule="exact" w:val="372"/>
        </w:trPr>
        <w:tc>
          <w:tcPr>
            <w:tcW w:w="1004"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8"/>
              <w:jc w:val="center"/>
              <w:rPr>
                <w:rFonts w:ascii="Calibri" w:eastAsia="Calibri" w:hAnsi="Calibri" w:cs="Calibri"/>
                <w:b/>
                <w:sz w:val="24"/>
                <w:szCs w:val="24"/>
              </w:rPr>
            </w:pPr>
            <w:r w:rsidRPr="00353C08">
              <w:rPr>
                <w:rFonts w:ascii="Calibri"/>
                <w:b/>
                <w:sz w:val="24"/>
                <w:szCs w:val="24"/>
              </w:rPr>
              <w:t>46</w:t>
            </w:r>
          </w:p>
        </w:tc>
        <w:tc>
          <w:tcPr>
            <w:tcW w:w="1977"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7"/>
              <w:jc w:val="center"/>
              <w:rPr>
                <w:rFonts w:ascii="Calibri" w:eastAsia="Calibri" w:hAnsi="Calibri" w:cs="Calibri"/>
                <w:sz w:val="24"/>
                <w:szCs w:val="24"/>
              </w:rPr>
            </w:pPr>
            <w:r w:rsidRPr="00353C08">
              <w:rPr>
                <w:rFonts w:ascii="Calibri"/>
                <w:b/>
                <w:sz w:val="24"/>
                <w:szCs w:val="24"/>
              </w:rPr>
              <w:t>11:57-12:43</w:t>
            </w:r>
          </w:p>
        </w:tc>
        <w:tc>
          <w:tcPr>
            <w:tcW w:w="1918"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7"/>
              <w:jc w:val="center"/>
              <w:rPr>
                <w:rFonts w:ascii="Calibri" w:eastAsia="Calibri" w:hAnsi="Calibri" w:cs="Calibri"/>
                <w:sz w:val="24"/>
                <w:szCs w:val="24"/>
              </w:rPr>
            </w:pPr>
            <w:r w:rsidRPr="00353C08">
              <w:rPr>
                <w:rFonts w:ascii="Calibri"/>
                <w:b/>
                <w:sz w:val="24"/>
                <w:szCs w:val="24"/>
              </w:rPr>
              <w:t>6</w:t>
            </w:r>
            <w:r w:rsidRPr="00353C08">
              <w:rPr>
                <w:rFonts w:ascii="Calibri"/>
                <w:b/>
                <w:sz w:val="24"/>
                <w:szCs w:val="24"/>
                <w:vertAlign w:val="superscript"/>
              </w:rPr>
              <w:t>th</w:t>
            </w:r>
          </w:p>
        </w:tc>
        <w:tc>
          <w:tcPr>
            <w:tcW w:w="2022" w:type="dxa"/>
            <w:tcBorders>
              <w:top w:val="single" w:sz="8" w:space="0" w:color="000000"/>
              <w:left w:val="single" w:sz="15" w:space="0" w:color="000000"/>
              <w:bottom w:val="single" w:sz="8" w:space="0" w:color="000000"/>
              <w:right w:val="single" w:sz="8" w:space="0" w:color="000000"/>
            </w:tcBorders>
          </w:tcPr>
          <w:p w:rsidR="00AB5F65" w:rsidRPr="00353C08" w:rsidRDefault="00AB5F65" w:rsidP="00AB5F65">
            <w:pPr>
              <w:pStyle w:val="TableParagraph"/>
              <w:spacing w:line="316" w:lineRule="exact"/>
              <w:ind w:left="10"/>
              <w:jc w:val="center"/>
              <w:rPr>
                <w:rFonts w:ascii="Calibri" w:eastAsia="Calibri" w:hAnsi="Calibri" w:cs="Calibri"/>
                <w:sz w:val="24"/>
                <w:szCs w:val="24"/>
              </w:rPr>
            </w:pPr>
            <w:r w:rsidRPr="00353C08">
              <w:rPr>
                <w:rFonts w:ascii="Calibri"/>
                <w:b/>
                <w:sz w:val="24"/>
                <w:szCs w:val="24"/>
              </w:rPr>
              <w:t>6</w:t>
            </w:r>
            <w:r w:rsidRPr="00353C08">
              <w:rPr>
                <w:rFonts w:ascii="Calibri"/>
                <w:b/>
                <w:sz w:val="24"/>
                <w:szCs w:val="24"/>
                <w:vertAlign w:val="superscript"/>
              </w:rPr>
              <w:t>th</w:t>
            </w:r>
            <w:r w:rsidRPr="00353C08">
              <w:rPr>
                <w:rFonts w:ascii="Calibri"/>
                <w:b/>
                <w:sz w:val="24"/>
                <w:szCs w:val="24"/>
              </w:rPr>
              <w:t xml:space="preserve"> </w:t>
            </w:r>
          </w:p>
        </w:tc>
        <w:tc>
          <w:tcPr>
            <w:tcW w:w="1984" w:type="dxa"/>
            <w:tcBorders>
              <w:top w:val="single" w:sz="8" w:space="0" w:color="000000"/>
              <w:left w:val="single" w:sz="8" w:space="0" w:color="000000"/>
              <w:bottom w:val="single" w:sz="8" w:space="0" w:color="000000"/>
              <w:right w:val="single" w:sz="15" w:space="0" w:color="000000"/>
            </w:tcBorders>
          </w:tcPr>
          <w:p w:rsidR="00AB5F65" w:rsidRPr="00353C08" w:rsidRDefault="00AB5F65" w:rsidP="00AB5F65">
            <w:pPr>
              <w:pStyle w:val="TableParagraph"/>
              <w:spacing w:line="316" w:lineRule="exact"/>
              <w:ind w:left="26"/>
              <w:jc w:val="center"/>
              <w:rPr>
                <w:rFonts w:ascii="Calibri" w:eastAsia="Calibri" w:hAnsi="Calibri" w:cs="Calibri"/>
                <w:sz w:val="24"/>
                <w:szCs w:val="24"/>
              </w:rPr>
            </w:pPr>
            <w:r w:rsidRPr="00353C08">
              <w:rPr>
                <w:rFonts w:ascii="Calibri"/>
                <w:b/>
                <w:sz w:val="24"/>
                <w:szCs w:val="24"/>
              </w:rPr>
              <w:t>11:57-12:43</w:t>
            </w:r>
          </w:p>
        </w:tc>
        <w:tc>
          <w:tcPr>
            <w:tcW w:w="1066" w:type="dxa"/>
            <w:tcBorders>
              <w:top w:val="single" w:sz="8" w:space="0" w:color="000000"/>
              <w:left w:val="single" w:sz="15" w:space="0" w:color="000000"/>
              <w:bottom w:val="single" w:sz="8" w:space="0" w:color="000000"/>
              <w:right w:val="single" w:sz="15" w:space="0" w:color="000000"/>
            </w:tcBorders>
          </w:tcPr>
          <w:p w:rsidR="00AB5F65" w:rsidRPr="00353C08" w:rsidRDefault="00AB5F65" w:rsidP="00AB5F65">
            <w:pPr>
              <w:pStyle w:val="TableParagraph"/>
              <w:spacing w:before="77"/>
              <w:ind w:left="19"/>
              <w:jc w:val="center"/>
              <w:rPr>
                <w:rFonts w:ascii="Calibri" w:eastAsia="Calibri" w:hAnsi="Calibri" w:cs="Calibri"/>
                <w:b/>
                <w:sz w:val="24"/>
                <w:szCs w:val="24"/>
              </w:rPr>
            </w:pPr>
            <w:r w:rsidRPr="00353C08">
              <w:rPr>
                <w:rFonts w:ascii="Calibri"/>
                <w:b/>
                <w:sz w:val="24"/>
                <w:szCs w:val="24"/>
              </w:rPr>
              <w:t>46</w:t>
            </w:r>
          </w:p>
        </w:tc>
      </w:tr>
      <w:tr w:rsidR="00AB5F65" w:rsidTr="00AB5F65">
        <w:trPr>
          <w:trHeight w:hRule="exact" w:val="307"/>
        </w:trPr>
        <w:tc>
          <w:tcPr>
            <w:tcW w:w="1004" w:type="dxa"/>
            <w:tcBorders>
              <w:top w:val="single" w:sz="8" w:space="0" w:color="000000"/>
              <w:left w:val="single" w:sz="15" w:space="0" w:color="000000"/>
              <w:bottom w:val="single" w:sz="15" w:space="0" w:color="000000"/>
              <w:right w:val="single" w:sz="15" w:space="0" w:color="000000"/>
            </w:tcBorders>
          </w:tcPr>
          <w:p w:rsidR="00AB5F65" w:rsidRPr="00353C08" w:rsidRDefault="00AB5F65" w:rsidP="00AB5F65">
            <w:pPr>
              <w:pStyle w:val="TableParagraph"/>
              <w:spacing w:before="58"/>
              <w:ind w:left="18"/>
              <w:jc w:val="center"/>
              <w:rPr>
                <w:rFonts w:ascii="Calibri" w:eastAsia="Calibri" w:hAnsi="Calibri" w:cs="Calibri"/>
                <w:b/>
                <w:sz w:val="24"/>
                <w:szCs w:val="24"/>
              </w:rPr>
            </w:pPr>
            <w:r w:rsidRPr="00353C08">
              <w:rPr>
                <w:rFonts w:ascii="Calibri"/>
                <w:b/>
                <w:sz w:val="24"/>
                <w:szCs w:val="24"/>
              </w:rPr>
              <w:t>46</w:t>
            </w:r>
          </w:p>
        </w:tc>
        <w:tc>
          <w:tcPr>
            <w:tcW w:w="1977" w:type="dxa"/>
            <w:tcBorders>
              <w:top w:val="single" w:sz="8" w:space="0" w:color="000000"/>
              <w:left w:val="single" w:sz="15" w:space="0" w:color="000000"/>
              <w:bottom w:val="single" w:sz="15" w:space="0" w:color="000000"/>
              <w:right w:val="single" w:sz="8" w:space="0" w:color="000000"/>
            </w:tcBorders>
          </w:tcPr>
          <w:p w:rsidR="00AB5F65" w:rsidRPr="00353C08" w:rsidRDefault="00AB5F65" w:rsidP="00AB5F65">
            <w:pPr>
              <w:pStyle w:val="TableParagraph"/>
              <w:spacing w:line="296" w:lineRule="exact"/>
              <w:ind w:left="9"/>
              <w:jc w:val="center"/>
              <w:rPr>
                <w:rFonts w:ascii="Calibri" w:eastAsia="Calibri" w:hAnsi="Calibri" w:cs="Calibri"/>
                <w:sz w:val="24"/>
                <w:szCs w:val="24"/>
              </w:rPr>
            </w:pPr>
            <w:r w:rsidRPr="00353C08">
              <w:rPr>
                <w:rFonts w:ascii="Calibri"/>
                <w:b/>
                <w:sz w:val="24"/>
                <w:szCs w:val="24"/>
              </w:rPr>
              <w:t>12:49-1:35</w:t>
            </w:r>
          </w:p>
        </w:tc>
        <w:tc>
          <w:tcPr>
            <w:tcW w:w="1918" w:type="dxa"/>
            <w:tcBorders>
              <w:top w:val="single" w:sz="8" w:space="0" w:color="000000"/>
              <w:left w:val="single" w:sz="8" w:space="0" w:color="000000"/>
              <w:bottom w:val="single" w:sz="15" w:space="0" w:color="000000"/>
              <w:right w:val="single" w:sz="15" w:space="0" w:color="000000"/>
            </w:tcBorders>
          </w:tcPr>
          <w:p w:rsidR="00AB5F65" w:rsidRPr="00353C08" w:rsidRDefault="00AB5F65" w:rsidP="00AB5F65">
            <w:pPr>
              <w:pStyle w:val="TableParagraph"/>
              <w:spacing w:line="296" w:lineRule="exact"/>
              <w:ind w:left="27"/>
              <w:jc w:val="center"/>
              <w:rPr>
                <w:rFonts w:ascii="Calibri" w:eastAsia="Calibri" w:hAnsi="Calibri" w:cs="Calibri"/>
                <w:sz w:val="24"/>
                <w:szCs w:val="24"/>
              </w:rPr>
            </w:pPr>
            <w:r w:rsidRPr="00353C08">
              <w:rPr>
                <w:rFonts w:ascii="Calibri"/>
                <w:b/>
                <w:sz w:val="24"/>
                <w:szCs w:val="24"/>
              </w:rPr>
              <w:t>7</w:t>
            </w:r>
            <w:r w:rsidRPr="00353C08">
              <w:rPr>
                <w:rFonts w:ascii="Calibri"/>
                <w:b/>
                <w:sz w:val="24"/>
                <w:szCs w:val="24"/>
                <w:vertAlign w:val="superscript"/>
              </w:rPr>
              <w:t>th</w:t>
            </w:r>
            <w:r w:rsidRPr="00353C08">
              <w:rPr>
                <w:rFonts w:ascii="Calibri"/>
                <w:b/>
                <w:sz w:val="24"/>
                <w:szCs w:val="24"/>
              </w:rPr>
              <w:t xml:space="preserve"> </w:t>
            </w:r>
          </w:p>
        </w:tc>
        <w:tc>
          <w:tcPr>
            <w:tcW w:w="2022" w:type="dxa"/>
            <w:tcBorders>
              <w:top w:val="single" w:sz="8" w:space="0" w:color="000000"/>
              <w:left w:val="single" w:sz="15" w:space="0" w:color="000000"/>
              <w:bottom w:val="single" w:sz="15" w:space="0" w:color="000000"/>
              <w:right w:val="single" w:sz="8" w:space="0" w:color="000000"/>
            </w:tcBorders>
          </w:tcPr>
          <w:p w:rsidR="00AB5F65" w:rsidRPr="00353C08" w:rsidRDefault="00AB5F65" w:rsidP="00AB5F65">
            <w:pPr>
              <w:pStyle w:val="TableParagraph"/>
              <w:spacing w:line="296" w:lineRule="exact"/>
              <w:ind w:left="10"/>
              <w:jc w:val="center"/>
              <w:rPr>
                <w:rFonts w:ascii="Calibri" w:eastAsia="Calibri" w:hAnsi="Calibri" w:cs="Calibri"/>
                <w:sz w:val="24"/>
                <w:szCs w:val="24"/>
              </w:rPr>
            </w:pPr>
            <w:r w:rsidRPr="00353C08">
              <w:rPr>
                <w:rFonts w:ascii="Calibri"/>
                <w:b/>
                <w:sz w:val="24"/>
                <w:szCs w:val="24"/>
              </w:rPr>
              <w:t>7</w:t>
            </w:r>
            <w:r w:rsidRPr="00353C08">
              <w:rPr>
                <w:rFonts w:ascii="Calibri"/>
                <w:b/>
                <w:sz w:val="24"/>
                <w:szCs w:val="24"/>
                <w:vertAlign w:val="superscript"/>
              </w:rPr>
              <w:t>th</w:t>
            </w:r>
            <w:r w:rsidRPr="00353C08">
              <w:rPr>
                <w:rFonts w:ascii="Calibri"/>
                <w:b/>
                <w:sz w:val="24"/>
                <w:szCs w:val="24"/>
              </w:rPr>
              <w:t xml:space="preserve"> </w:t>
            </w:r>
          </w:p>
        </w:tc>
        <w:tc>
          <w:tcPr>
            <w:tcW w:w="1984" w:type="dxa"/>
            <w:tcBorders>
              <w:top w:val="single" w:sz="8" w:space="0" w:color="000000"/>
              <w:left w:val="single" w:sz="8" w:space="0" w:color="000000"/>
              <w:bottom w:val="single" w:sz="15" w:space="0" w:color="000000"/>
              <w:right w:val="single" w:sz="15" w:space="0" w:color="000000"/>
            </w:tcBorders>
          </w:tcPr>
          <w:p w:rsidR="00AB5F65" w:rsidRPr="00353C08" w:rsidRDefault="00AB5F65" w:rsidP="00AB5F65">
            <w:pPr>
              <w:pStyle w:val="TableParagraph"/>
              <w:spacing w:line="296" w:lineRule="exact"/>
              <w:ind w:left="29"/>
              <w:jc w:val="center"/>
              <w:rPr>
                <w:rFonts w:ascii="Calibri" w:eastAsia="Calibri" w:hAnsi="Calibri" w:cs="Calibri"/>
                <w:sz w:val="24"/>
                <w:szCs w:val="24"/>
              </w:rPr>
            </w:pPr>
            <w:r w:rsidRPr="00353C08">
              <w:rPr>
                <w:rFonts w:ascii="Calibri"/>
                <w:b/>
                <w:sz w:val="24"/>
                <w:szCs w:val="24"/>
              </w:rPr>
              <w:t>12:49-1:35</w:t>
            </w:r>
          </w:p>
        </w:tc>
        <w:tc>
          <w:tcPr>
            <w:tcW w:w="1066" w:type="dxa"/>
            <w:tcBorders>
              <w:top w:val="single" w:sz="8" w:space="0" w:color="000000"/>
              <w:left w:val="single" w:sz="15" w:space="0" w:color="000000"/>
              <w:bottom w:val="single" w:sz="15" w:space="0" w:color="000000"/>
              <w:right w:val="single" w:sz="15" w:space="0" w:color="000000"/>
            </w:tcBorders>
          </w:tcPr>
          <w:p w:rsidR="00AB5F65" w:rsidRPr="00353C08" w:rsidRDefault="00AB5F65" w:rsidP="00AB5F65">
            <w:pPr>
              <w:pStyle w:val="TableParagraph"/>
              <w:spacing w:before="58"/>
              <w:ind w:left="19"/>
              <w:jc w:val="center"/>
              <w:rPr>
                <w:rFonts w:ascii="Calibri" w:eastAsia="Calibri" w:hAnsi="Calibri" w:cs="Calibri"/>
                <w:b/>
                <w:sz w:val="24"/>
                <w:szCs w:val="24"/>
              </w:rPr>
            </w:pPr>
            <w:r w:rsidRPr="00353C08">
              <w:rPr>
                <w:rFonts w:ascii="Calibri"/>
                <w:b/>
                <w:sz w:val="24"/>
                <w:szCs w:val="24"/>
              </w:rPr>
              <w:t>46</w:t>
            </w:r>
          </w:p>
        </w:tc>
      </w:tr>
    </w:tbl>
    <w:p w:rsidR="00CD4453" w:rsidRPr="00353C08" w:rsidRDefault="00353C08" w:rsidP="00A417EE">
      <w:pPr>
        <w:jc w:val="center"/>
        <w:rPr>
          <w:b/>
          <w:sz w:val="24"/>
          <w:szCs w:val="24"/>
        </w:rPr>
      </w:pPr>
      <w:r w:rsidRPr="00353C08">
        <w:rPr>
          <w:b/>
          <w:sz w:val="24"/>
          <w:szCs w:val="24"/>
        </w:rPr>
        <w:t xml:space="preserve">Lunch is based on </w:t>
      </w:r>
      <w:r w:rsidR="00CD4453" w:rsidRPr="00353C08">
        <w:rPr>
          <w:b/>
          <w:sz w:val="24"/>
          <w:szCs w:val="24"/>
        </w:rPr>
        <w:t>your 5</w:t>
      </w:r>
      <w:r w:rsidR="00CD4453" w:rsidRPr="00353C08">
        <w:rPr>
          <w:b/>
          <w:sz w:val="24"/>
          <w:szCs w:val="24"/>
          <w:vertAlign w:val="superscript"/>
        </w:rPr>
        <w:t>th</w:t>
      </w:r>
      <w:r w:rsidR="00CD4453" w:rsidRPr="00353C08">
        <w:rPr>
          <w:b/>
          <w:sz w:val="24"/>
          <w:szCs w:val="24"/>
        </w:rPr>
        <w:t xml:space="preserve"> Period Class</w:t>
      </w:r>
    </w:p>
    <w:p w:rsidR="00CD4453" w:rsidRPr="00353C08" w:rsidRDefault="00CD4453" w:rsidP="00CD4453">
      <w:pPr>
        <w:jc w:val="center"/>
        <w:rPr>
          <w:b/>
          <w:i/>
          <w:sz w:val="24"/>
          <w:szCs w:val="24"/>
        </w:rPr>
      </w:pPr>
      <w:r w:rsidRPr="00353C08">
        <w:rPr>
          <w:b/>
          <w:i/>
          <w:sz w:val="24"/>
          <w:szCs w:val="24"/>
        </w:rPr>
        <w:t>1</w:t>
      </w:r>
      <w:r w:rsidRPr="00353C08">
        <w:rPr>
          <w:b/>
          <w:i/>
          <w:sz w:val="24"/>
          <w:szCs w:val="24"/>
          <w:vertAlign w:val="superscript"/>
        </w:rPr>
        <w:t>st</w:t>
      </w:r>
      <w:r w:rsidRPr="00353C08">
        <w:rPr>
          <w:b/>
          <w:i/>
          <w:sz w:val="24"/>
          <w:szCs w:val="24"/>
        </w:rPr>
        <w:t xml:space="preserve"> Lunch </w:t>
      </w:r>
      <w:r w:rsidRPr="00A417EE">
        <w:rPr>
          <w:i/>
          <w:sz w:val="24"/>
          <w:szCs w:val="24"/>
        </w:rPr>
        <w:t>–</w:t>
      </w:r>
      <w:r w:rsidRPr="00353C08">
        <w:rPr>
          <w:b/>
          <w:i/>
          <w:sz w:val="24"/>
          <w:szCs w:val="24"/>
        </w:rPr>
        <w:t xml:space="preserve"> </w:t>
      </w:r>
      <w:r w:rsidRPr="00A417EE">
        <w:rPr>
          <w:i/>
          <w:sz w:val="24"/>
          <w:szCs w:val="24"/>
        </w:rPr>
        <w:t>Bldgs. 3, 4, 17, 23, Gym, Media Center, Auditorium and Portables</w:t>
      </w:r>
    </w:p>
    <w:p w:rsidR="00CD4453" w:rsidRDefault="00CD4453" w:rsidP="00CD4453">
      <w:pPr>
        <w:jc w:val="center"/>
        <w:rPr>
          <w:b/>
          <w:i/>
          <w:sz w:val="24"/>
          <w:szCs w:val="24"/>
        </w:rPr>
      </w:pPr>
      <w:r w:rsidRPr="00353C08">
        <w:rPr>
          <w:b/>
          <w:i/>
          <w:sz w:val="24"/>
          <w:szCs w:val="24"/>
        </w:rPr>
        <w:t>2</w:t>
      </w:r>
      <w:r w:rsidRPr="00353C08">
        <w:rPr>
          <w:b/>
          <w:i/>
          <w:sz w:val="24"/>
          <w:szCs w:val="24"/>
          <w:vertAlign w:val="superscript"/>
        </w:rPr>
        <w:t>nd</w:t>
      </w:r>
      <w:r w:rsidRPr="00353C08">
        <w:rPr>
          <w:b/>
          <w:i/>
          <w:sz w:val="24"/>
          <w:szCs w:val="24"/>
        </w:rPr>
        <w:t xml:space="preserve"> Lunch </w:t>
      </w:r>
      <w:r w:rsidRPr="00A417EE">
        <w:rPr>
          <w:i/>
          <w:sz w:val="24"/>
          <w:szCs w:val="24"/>
        </w:rPr>
        <w:t>– Bldgs. 1, 25 and 28</w:t>
      </w:r>
    </w:p>
    <w:p w:rsidR="00A417EE" w:rsidRDefault="00A417EE" w:rsidP="00CD4453">
      <w:pPr>
        <w:jc w:val="center"/>
        <w:rPr>
          <w:b/>
          <w:i/>
          <w:sz w:val="24"/>
          <w:szCs w:val="24"/>
        </w:rPr>
      </w:pPr>
    </w:p>
    <w:tbl>
      <w:tblPr>
        <w:tblStyle w:val="TableGrid"/>
        <w:tblpPr w:leftFromText="180" w:rightFromText="180" w:vertAnchor="text" w:horzAnchor="margin" w:tblpXSpec="center" w:tblpY="144"/>
        <w:tblW w:w="0" w:type="auto"/>
        <w:tblLook w:val="04A0" w:firstRow="1" w:lastRow="0" w:firstColumn="1" w:lastColumn="0" w:noHBand="0" w:noVBand="1"/>
      </w:tblPr>
      <w:tblGrid>
        <w:gridCol w:w="2320"/>
        <w:gridCol w:w="1545"/>
        <w:gridCol w:w="1890"/>
      </w:tblGrid>
      <w:tr w:rsidR="00A417EE" w:rsidRPr="0084795B" w:rsidTr="00A417EE">
        <w:trPr>
          <w:trHeight w:val="375"/>
        </w:trPr>
        <w:tc>
          <w:tcPr>
            <w:tcW w:w="5755" w:type="dxa"/>
            <w:gridSpan w:val="3"/>
            <w:shd w:val="clear" w:color="auto" w:fill="BFBFBF" w:themeFill="background1" w:themeFillShade="BF"/>
            <w:noWrap/>
            <w:hideMark/>
          </w:tcPr>
          <w:p w:rsidR="00A417EE" w:rsidRPr="00A417EE" w:rsidRDefault="00A417EE" w:rsidP="00A417EE">
            <w:pPr>
              <w:jc w:val="center"/>
            </w:pPr>
            <w:r w:rsidRPr="00A417EE">
              <w:rPr>
                <w:b/>
                <w:bCs/>
              </w:rPr>
              <w:t>Ninth Grade Homerooms</w:t>
            </w:r>
          </w:p>
        </w:tc>
      </w:tr>
      <w:tr w:rsidR="00A417EE" w:rsidRPr="0084795B" w:rsidTr="00A417EE">
        <w:trPr>
          <w:trHeight w:val="300"/>
        </w:trPr>
        <w:tc>
          <w:tcPr>
            <w:tcW w:w="2320" w:type="dxa"/>
            <w:noWrap/>
            <w:hideMark/>
          </w:tcPr>
          <w:p w:rsidR="00A417EE" w:rsidRPr="0084795B" w:rsidRDefault="00A417EE" w:rsidP="00A417EE">
            <w:pPr>
              <w:rPr>
                <w:b/>
                <w:bCs/>
              </w:rPr>
            </w:pPr>
            <w:r w:rsidRPr="0084795B">
              <w:rPr>
                <w:b/>
                <w:bCs/>
              </w:rPr>
              <w:t>LAST NAME BETWEEN</w:t>
            </w:r>
          </w:p>
        </w:tc>
        <w:tc>
          <w:tcPr>
            <w:tcW w:w="1545" w:type="dxa"/>
            <w:noWrap/>
            <w:hideMark/>
          </w:tcPr>
          <w:p w:rsidR="00A417EE" w:rsidRPr="0084795B" w:rsidRDefault="00A417EE" w:rsidP="00A417EE">
            <w:pPr>
              <w:jc w:val="center"/>
              <w:rPr>
                <w:b/>
                <w:bCs/>
              </w:rPr>
            </w:pPr>
            <w:r w:rsidRPr="0084795B">
              <w:rPr>
                <w:b/>
                <w:bCs/>
              </w:rPr>
              <w:t>GO TO</w:t>
            </w:r>
            <w:r>
              <w:rPr>
                <w:b/>
                <w:bCs/>
              </w:rPr>
              <w:t xml:space="preserve"> ROOM</w:t>
            </w:r>
          </w:p>
        </w:tc>
        <w:tc>
          <w:tcPr>
            <w:tcW w:w="1890" w:type="dxa"/>
            <w:noWrap/>
            <w:hideMark/>
          </w:tcPr>
          <w:p w:rsidR="00A417EE" w:rsidRPr="0084795B" w:rsidRDefault="00A417EE" w:rsidP="00A417EE">
            <w:pPr>
              <w:jc w:val="center"/>
              <w:rPr>
                <w:b/>
                <w:bCs/>
              </w:rPr>
            </w:pPr>
            <w:r w:rsidRPr="0084795B">
              <w:rPr>
                <w:b/>
                <w:bCs/>
              </w:rPr>
              <w:t>TEACHER</w:t>
            </w:r>
          </w:p>
        </w:tc>
      </w:tr>
      <w:tr w:rsidR="00A417EE" w:rsidRPr="0084795B" w:rsidTr="00A417EE">
        <w:trPr>
          <w:trHeight w:val="315"/>
        </w:trPr>
        <w:tc>
          <w:tcPr>
            <w:tcW w:w="2320" w:type="dxa"/>
            <w:noWrap/>
            <w:hideMark/>
          </w:tcPr>
          <w:p w:rsidR="00A417EE" w:rsidRPr="0084795B" w:rsidRDefault="00A417EE" w:rsidP="00A417EE">
            <w:pPr>
              <w:jc w:val="center"/>
            </w:pPr>
            <w:r w:rsidRPr="0084795B">
              <w:t>Abbott - Bailey</w:t>
            </w:r>
          </w:p>
        </w:tc>
        <w:tc>
          <w:tcPr>
            <w:tcW w:w="1545" w:type="dxa"/>
            <w:noWrap/>
            <w:hideMark/>
          </w:tcPr>
          <w:p w:rsidR="00A417EE" w:rsidRPr="0084795B" w:rsidRDefault="00A417EE" w:rsidP="00A417EE">
            <w:pPr>
              <w:jc w:val="center"/>
            </w:pPr>
            <w:r w:rsidRPr="0084795B">
              <w:t>17-01</w:t>
            </w:r>
          </w:p>
        </w:tc>
        <w:tc>
          <w:tcPr>
            <w:tcW w:w="1890" w:type="dxa"/>
            <w:noWrap/>
            <w:hideMark/>
          </w:tcPr>
          <w:p w:rsidR="00A417EE" w:rsidRPr="0084795B" w:rsidRDefault="00A417EE" w:rsidP="00A417EE">
            <w:pPr>
              <w:jc w:val="center"/>
            </w:pPr>
            <w:r w:rsidRPr="0084795B">
              <w:t>Herman</w:t>
            </w:r>
          </w:p>
        </w:tc>
      </w:tr>
      <w:tr w:rsidR="00A417EE" w:rsidRPr="0084795B" w:rsidTr="00A417EE">
        <w:trPr>
          <w:trHeight w:val="315"/>
        </w:trPr>
        <w:tc>
          <w:tcPr>
            <w:tcW w:w="2320" w:type="dxa"/>
            <w:noWrap/>
            <w:hideMark/>
          </w:tcPr>
          <w:p w:rsidR="00A417EE" w:rsidRPr="0084795B" w:rsidRDefault="00A417EE" w:rsidP="00A417EE">
            <w:pPr>
              <w:jc w:val="center"/>
            </w:pPr>
            <w:r w:rsidRPr="0084795B">
              <w:t xml:space="preserve">Barber - </w:t>
            </w:r>
            <w:proofErr w:type="spellStart"/>
            <w:r w:rsidRPr="0084795B">
              <w:t>Brahm</w:t>
            </w:r>
            <w:proofErr w:type="spellEnd"/>
          </w:p>
        </w:tc>
        <w:tc>
          <w:tcPr>
            <w:tcW w:w="1545" w:type="dxa"/>
            <w:noWrap/>
            <w:hideMark/>
          </w:tcPr>
          <w:p w:rsidR="00A417EE" w:rsidRPr="0084795B" w:rsidRDefault="00A417EE" w:rsidP="00A417EE">
            <w:pPr>
              <w:jc w:val="center"/>
            </w:pPr>
            <w:r w:rsidRPr="0084795B">
              <w:t>17-02</w:t>
            </w:r>
          </w:p>
        </w:tc>
        <w:tc>
          <w:tcPr>
            <w:tcW w:w="1890" w:type="dxa"/>
            <w:noWrap/>
            <w:hideMark/>
          </w:tcPr>
          <w:p w:rsidR="00A417EE" w:rsidRPr="0084795B" w:rsidRDefault="00A417EE" w:rsidP="00A417EE">
            <w:pPr>
              <w:jc w:val="center"/>
            </w:pPr>
            <w:r w:rsidRPr="0084795B">
              <w:t>Leitner</w:t>
            </w:r>
          </w:p>
        </w:tc>
      </w:tr>
      <w:tr w:rsidR="00A417EE" w:rsidRPr="0084795B" w:rsidTr="00A417EE">
        <w:trPr>
          <w:trHeight w:val="300"/>
        </w:trPr>
        <w:tc>
          <w:tcPr>
            <w:tcW w:w="2320" w:type="dxa"/>
            <w:noWrap/>
            <w:hideMark/>
          </w:tcPr>
          <w:p w:rsidR="00A417EE" w:rsidRPr="0084795B" w:rsidRDefault="00A417EE" w:rsidP="00A417EE">
            <w:pPr>
              <w:jc w:val="center"/>
            </w:pPr>
            <w:proofErr w:type="spellStart"/>
            <w:r w:rsidRPr="0084795B">
              <w:t>Brangers</w:t>
            </w:r>
            <w:proofErr w:type="spellEnd"/>
            <w:r w:rsidRPr="0084795B">
              <w:t xml:space="preserve"> - Chapa</w:t>
            </w:r>
          </w:p>
        </w:tc>
        <w:tc>
          <w:tcPr>
            <w:tcW w:w="1545" w:type="dxa"/>
            <w:noWrap/>
            <w:hideMark/>
          </w:tcPr>
          <w:p w:rsidR="00A417EE" w:rsidRPr="0084795B" w:rsidRDefault="00A417EE" w:rsidP="00A417EE">
            <w:pPr>
              <w:jc w:val="center"/>
            </w:pPr>
            <w:r w:rsidRPr="0084795B">
              <w:t>17-03</w:t>
            </w:r>
          </w:p>
        </w:tc>
        <w:tc>
          <w:tcPr>
            <w:tcW w:w="1890" w:type="dxa"/>
            <w:noWrap/>
            <w:hideMark/>
          </w:tcPr>
          <w:p w:rsidR="00A417EE" w:rsidRPr="0084795B" w:rsidRDefault="00A417EE" w:rsidP="00A417EE">
            <w:pPr>
              <w:jc w:val="center"/>
            </w:pPr>
            <w:r w:rsidRPr="0084795B">
              <w:t>Taylor E</w:t>
            </w:r>
          </w:p>
        </w:tc>
      </w:tr>
      <w:tr w:rsidR="00A417EE" w:rsidRPr="0084795B" w:rsidTr="00A417EE">
        <w:trPr>
          <w:trHeight w:val="350"/>
        </w:trPr>
        <w:tc>
          <w:tcPr>
            <w:tcW w:w="2320" w:type="dxa"/>
            <w:noWrap/>
            <w:hideMark/>
          </w:tcPr>
          <w:p w:rsidR="00A417EE" w:rsidRPr="0084795B" w:rsidRDefault="00A417EE" w:rsidP="00A417EE">
            <w:pPr>
              <w:jc w:val="center"/>
            </w:pPr>
            <w:r w:rsidRPr="0084795B">
              <w:t>Chappell - Crow</w:t>
            </w:r>
          </w:p>
        </w:tc>
        <w:tc>
          <w:tcPr>
            <w:tcW w:w="1545" w:type="dxa"/>
            <w:noWrap/>
            <w:hideMark/>
          </w:tcPr>
          <w:p w:rsidR="00A417EE" w:rsidRPr="0084795B" w:rsidRDefault="00A417EE" w:rsidP="00A417EE">
            <w:pPr>
              <w:jc w:val="center"/>
            </w:pPr>
            <w:r w:rsidRPr="0084795B">
              <w:t>17-04</w:t>
            </w:r>
          </w:p>
        </w:tc>
        <w:tc>
          <w:tcPr>
            <w:tcW w:w="1890" w:type="dxa"/>
            <w:noWrap/>
            <w:hideMark/>
          </w:tcPr>
          <w:p w:rsidR="00A417EE" w:rsidRPr="0084795B" w:rsidRDefault="00A417EE" w:rsidP="00A417EE">
            <w:pPr>
              <w:jc w:val="center"/>
            </w:pPr>
            <w:r w:rsidRPr="0084795B">
              <w:t>Cady</w:t>
            </w:r>
          </w:p>
        </w:tc>
      </w:tr>
      <w:tr w:rsidR="00A417EE" w:rsidRPr="0084795B" w:rsidTr="00A417EE">
        <w:trPr>
          <w:trHeight w:val="300"/>
        </w:trPr>
        <w:tc>
          <w:tcPr>
            <w:tcW w:w="2320" w:type="dxa"/>
            <w:noWrap/>
            <w:hideMark/>
          </w:tcPr>
          <w:p w:rsidR="00A417EE" w:rsidRPr="0084795B" w:rsidRDefault="00A417EE" w:rsidP="00A417EE">
            <w:pPr>
              <w:jc w:val="center"/>
            </w:pPr>
            <w:proofErr w:type="spellStart"/>
            <w:r w:rsidRPr="0084795B">
              <w:t>Crowl</w:t>
            </w:r>
            <w:proofErr w:type="spellEnd"/>
            <w:r w:rsidRPr="0084795B">
              <w:t xml:space="preserve"> - </w:t>
            </w:r>
            <w:proofErr w:type="spellStart"/>
            <w:r w:rsidRPr="0084795B">
              <w:t>Drazic</w:t>
            </w:r>
            <w:proofErr w:type="spellEnd"/>
          </w:p>
        </w:tc>
        <w:tc>
          <w:tcPr>
            <w:tcW w:w="1545" w:type="dxa"/>
            <w:noWrap/>
            <w:hideMark/>
          </w:tcPr>
          <w:p w:rsidR="00A417EE" w:rsidRPr="0084795B" w:rsidRDefault="00A417EE" w:rsidP="00A417EE">
            <w:pPr>
              <w:jc w:val="center"/>
            </w:pPr>
            <w:r w:rsidRPr="0084795B">
              <w:t>17-05</w:t>
            </w:r>
          </w:p>
        </w:tc>
        <w:tc>
          <w:tcPr>
            <w:tcW w:w="1890" w:type="dxa"/>
            <w:noWrap/>
            <w:hideMark/>
          </w:tcPr>
          <w:p w:rsidR="00A417EE" w:rsidRPr="0084795B" w:rsidRDefault="00A417EE" w:rsidP="00A417EE">
            <w:pPr>
              <w:jc w:val="center"/>
            </w:pPr>
            <w:r w:rsidRPr="0084795B">
              <w:t>Pica</w:t>
            </w:r>
          </w:p>
        </w:tc>
      </w:tr>
      <w:tr w:rsidR="00A417EE" w:rsidRPr="0084795B" w:rsidTr="00A417EE">
        <w:trPr>
          <w:trHeight w:val="300"/>
        </w:trPr>
        <w:tc>
          <w:tcPr>
            <w:tcW w:w="2320" w:type="dxa"/>
            <w:noWrap/>
            <w:hideMark/>
          </w:tcPr>
          <w:p w:rsidR="00A417EE" w:rsidRPr="0084795B" w:rsidRDefault="00A417EE" w:rsidP="00A417EE">
            <w:pPr>
              <w:jc w:val="center"/>
            </w:pPr>
            <w:r w:rsidRPr="0084795B">
              <w:t>Drum - Franklin</w:t>
            </w:r>
          </w:p>
        </w:tc>
        <w:tc>
          <w:tcPr>
            <w:tcW w:w="1545" w:type="dxa"/>
            <w:noWrap/>
            <w:hideMark/>
          </w:tcPr>
          <w:p w:rsidR="00A417EE" w:rsidRPr="0084795B" w:rsidRDefault="00A417EE" w:rsidP="00A417EE">
            <w:pPr>
              <w:jc w:val="center"/>
            </w:pPr>
            <w:r w:rsidRPr="0084795B">
              <w:t>17-06</w:t>
            </w:r>
          </w:p>
        </w:tc>
        <w:tc>
          <w:tcPr>
            <w:tcW w:w="1890" w:type="dxa"/>
            <w:noWrap/>
            <w:hideMark/>
          </w:tcPr>
          <w:p w:rsidR="00A417EE" w:rsidRPr="0084795B" w:rsidRDefault="00A417EE" w:rsidP="00A417EE">
            <w:pPr>
              <w:jc w:val="center"/>
            </w:pPr>
            <w:r w:rsidRPr="0084795B">
              <w:t>Zack</w:t>
            </w:r>
          </w:p>
        </w:tc>
      </w:tr>
      <w:tr w:rsidR="00A417EE" w:rsidRPr="0084795B" w:rsidTr="00A417EE">
        <w:trPr>
          <w:trHeight w:val="300"/>
        </w:trPr>
        <w:tc>
          <w:tcPr>
            <w:tcW w:w="2320" w:type="dxa"/>
            <w:noWrap/>
            <w:hideMark/>
          </w:tcPr>
          <w:p w:rsidR="00A417EE" w:rsidRPr="0084795B" w:rsidRDefault="00A417EE" w:rsidP="00A417EE">
            <w:pPr>
              <w:jc w:val="center"/>
            </w:pPr>
            <w:r w:rsidRPr="0084795B">
              <w:t>Fritz - Green</w:t>
            </w:r>
          </w:p>
        </w:tc>
        <w:tc>
          <w:tcPr>
            <w:tcW w:w="1545" w:type="dxa"/>
            <w:noWrap/>
            <w:hideMark/>
          </w:tcPr>
          <w:p w:rsidR="00A417EE" w:rsidRPr="0084795B" w:rsidRDefault="00A417EE" w:rsidP="00A417EE">
            <w:pPr>
              <w:jc w:val="center"/>
            </w:pPr>
            <w:r w:rsidRPr="0084795B">
              <w:t>17-09</w:t>
            </w:r>
          </w:p>
        </w:tc>
        <w:tc>
          <w:tcPr>
            <w:tcW w:w="1890" w:type="dxa"/>
            <w:noWrap/>
            <w:hideMark/>
          </w:tcPr>
          <w:p w:rsidR="00A417EE" w:rsidRPr="0084795B" w:rsidRDefault="00A417EE" w:rsidP="00A417EE">
            <w:pPr>
              <w:jc w:val="center"/>
            </w:pPr>
            <w:r w:rsidRPr="0084795B">
              <w:t>Rowe</w:t>
            </w:r>
          </w:p>
        </w:tc>
      </w:tr>
      <w:tr w:rsidR="00A417EE" w:rsidRPr="0084795B" w:rsidTr="00A417EE">
        <w:trPr>
          <w:trHeight w:val="300"/>
        </w:trPr>
        <w:tc>
          <w:tcPr>
            <w:tcW w:w="2320" w:type="dxa"/>
            <w:noWrap/>
            <w:hideMark/>
          </w:tcPr>
          <w:p w:rsidR="00A417EE" w:rsidRPr="0084795B" w:rsidRDefault="00A417EE" w:rsidP="00A417EE">
            <w:pPr>
              <w:jc w:val="center"/>
            </w:pPr>
            <w:proofErr w:type="spellStart"/>
            <w:r w:rsidRPr="0084795B">
              <w:t>Groen</w:t>
            </w:r>
            <w:proofErr w:type="spellEnd"/>
            <w:r w:rsidRPr="0084795B">
              <w:t xml:space="preserve"> - Hill</w:t>
            </w:r>
          </w:p>
        </w:tc>
        <w:tc>
          <w:tcPr>
            <w:tcW w:w="1545" w:type="dxa"/>
            <w:noWrap/>
            <w:hideMark/>
          </w:tcPr>
          <w:p w:rsidR="00A417EE" w:rsidRPr="0084795B" w:rsidRDefault="00A417EE" w:rsidP="00A417EE">
            <w:pPr>
              <w:jc w:val="center"/>
            </w:pPr>
            <w:r w:rsidRPr="0084795B">
              <w:t>17-10</w:t>
            </w:r>
          </w:p>
        </w:tc>
        <w:tc>
          <w:tcPr>
            <w:tcW w:w="1890" w:type="dxa"/>
            <w:noWrap/>
            <w:hideMark/>
          </w:tcPr>
          <w:p w:rsidR="00A417EE" w:rsidRPr="0084795B" w:rsidRDefault="00A417EE" w:rsidP="00A417EE">
            <w:pPr>
              <w:jc w:val="center"/>
            </w:pPr>
            <w:r w:rsidRPr="0084795B">
              <w:t>Nelson-Chorney</w:t>
            </w:r>
          </w:p>
        </w:tc>
      </w:tr>
      <w:tr w:rsidR="00A417EE" w:rsidRPr="0084795B" w:rsidTr="00A417EE">
        <w:trPr>
          <w:trHeight w:val="300"/>
        </w:trPr>
        <w:tc>
          <w:tcPr>
            <w:tcW w:w="2320" w:type="dxa"/>
            <w:noWrap/>
            <w:hideMark/>
          </w:tcPr>
          <w:p w:rsidR="00A417EE" w:rsidRPr="0084795B" w:rsidRDefault="00A417EE" w:rsidP="00A417EE">
            <w:pPr>
              <w:jc w:val="center"/>
            </w:pPr>
            <w:proofErr w:type="spellStart"/>
            <w:r w:rsidRPr="0084795B">
              <w:t>Hinnant</w:t>
            </w:r>
            <w:proofErr w:type="spellEnd"/>
            <w:r w:rsidRPr="0084795B">
              <w:t xml:space="preserve"> - Jackson</w:t>
            </w:r>
          </w:p>
        </w:tc>
        <w:tc>
          <w:tcPr>
            <w:tcW w:w="1545" w:type="dxa"/>
            <w:noWrap/>
            <w:hideMark/>
          </w:tcPr>
          <w:p w:rsidR="00A417EE" w:rsidRPr="0084795B" w:rsidRDefault="00A417EE" w:rsidP="00A417EE">
            <w:pPr>
              <w:jc w:val="center"/>
            </w:pPr>
            <w:r w:rsidRPr="0084795B">
              <w:t>17-11</w:t>
            </w:r>
          </w:p>
        </w:tc>
        <w:tc>
          <w:tcPr>
            <w:tcW w:w="1890" w:type="dxa"/>
            <w:noWrap/>
            <w:hideMark/>
          </w:tcPr>
          <w:p w:rsidR="00A417EE" w:rsidRPr="0084795B" w:rsidRDefault="00A417EE" w:rsidP="00A417EE">
            <w:pPr>
              <w:jc w:val="center"/>
            </w:pPr>
            <w:r w:rsidRPr="0084795B">
              <w:t>Walker</w:t>
            </w:r>
          </w:p>
        </w:tc>
      </w:tr>
      <w:tr w:rsidR="00A417EE" w:rsidRPr="0084795B" w:rsidTr="00A417EE">
        <w:trPr>
          <w:trHeight w:val="300"/>
        </w:trPr>
        <w:tc>
          <w:tcPr>
            <w:tcW w:w="2320" w:type="dxa"/>
            <w:noWrap/>
            <w:hideMark/>
          </w:tcPr>
          <w:p w:rsidR="00A417EE" w:rsidRPr="0084795B" w:rsidRDefault="00A417EE" w:rsidP="00A417EE">
            <w:pPr>
              <w:jc w:val="center"/>
            </w:pPr>
            <w:proofErr w:type="spellStart"/>
            <w:r w:rsidRPr="0084795B">
              <w:t>Jacz</w:t>
            </w:r>
            <w:proofErr w:type="spellEnd"/>
            <w:r w:rsidRPr="0084795B">
              <w:t xml:space="preserve"> - </w:t>
            </w:r>
            <w:proofErr w:type="spellStart"/>
            <w:r w:rsidRPr="0084795B">
              <w:t>Khemiri</w:t>
            </w:r>
            <w:proofErr w:type="spellEnd"/>
          </w:p>
        </w:tc>
        <w:tc>
          <w:tcPr>
            <w:tcW w:w="1545" w:type="dxa"/>
            <w:noWrap/>
            <w:hideMark/>
          </w:tcPr>
          <w:p w:rsidR="00A417EE" w:rsidRPr="0084795B" w:rsidRDefault="00A417EE" w:rsidP="00A417EE">
            <w:pPr>
              <w:jc w:val="center"/>
            </w:pPr>
            <w:r w:rsidRPr="0084795B">
              <w:t>17-12</w:t>
            </w:r>
          </w:p>
        </w:tc>
        <w:tc>
          <w:tcPr>
            <w:tcW w:w="1890" w:type="dxa"/>
            <w:noWrap/>
            <w:hideMark/>
          </w:tcPr>
          <w:p w:rsidR="00A417EE" w:rsidRPr="0084795B" w:rsidRDefault="00A417EE" w:rsidP="00A417EE">
            <w:pPr>
              <w:jc w:val="center"/>
            </w:pPr>
            <w:proofErr w:type="spellStart"/>
            <w:r w:rsidRPr="0084795B">
              <w:t>Alvontis</w:t>
            </w:r>
            <w:proofErr w:type="spellEnd"/>
          </w:p>
        </w:tc>
      </w:tr>
    </w:tbl>
    <w:p w:rsidR="007C152E" w:rsidRDefault="007C152E" w:rsidP="00CD4453">
      <w:pPr>
        <w:jc w:val="center"/>
        <w:rPr>
          <w:b/>
          <w:i/>
          <w:sz w:val="24"/>
          <w:szCs w:val="24"/>
        </w:rPr>
      </w:pPr>
      <w:r>
        <w:rPr>
          <w:b/>
          <w:i/>
          <w:sz w:val="24"/>
          <w:szCs w:val="24"/>
        </w:rPr>
        <w:t xml:space="preserve">    </w:t>
      </w:r>
    </w:p>
    <w:p w:rsidR="007C152E" w:rsidRDefault="007C152E" w:rsidP="007C152E"/>
    <w:p w:rsidR="007C152E" w:rsidRDefault="007C152E" w:rsidP="00CD4453">
      <w:pPr>
        <w:jc w:val="center"/>
        <w:rPr>
          <w:b/>
          <w:i/>
          <w:sz w:val="24"/>
          <w:szCs w:val="24"/>
        </w:rPr>
      </w:pPr>
    </w:p>
    <w:tbl>
      <w:tblPr>
        <w:tblStyle w:val="TableGrid"/>
        <w:tblpPr w:leftFromText="180" w:rightFromText="180" w:vertAnchor="page" w:horzAnchor="margin" w:tblpXSpec="center" w:tblpY="10216"/>
        <w:tblW w:w="0" w:type="auto"/>
        <w:tblLook w:val="04A0" w:firstRow="1" w:lastRow="0" w:firstColumn="1" w:lastColumn="0" w:noHBand="0" w:noVBand="1"/>
      </w:tblPr>
      <w:tblGrid>
        <w:gridCol w:w="2320"/>
        <w:gridCol w:w="1545"/>
        <w:gridCol w:w="1890"/>
      </w:tblGrid>
      <w:tr w:rsidR="00A417EE" w:rsidRPr="0084795B" w:rsidTr="00A417EE">
        <w:trPr>
          <w:trHeight w:val="300"/>
        </w:trPr>
        <w:tc>
          <w:tcPr>
            <w:tcW w:w="2320" w:type="dxa"/>
            <w:noWrap/>
            <w:hideMark/>
          </w:tcPr>
          <w:p w:rsidR="00A417EE" w:rsidRPr="0084795B" w:rsidRDefault="00A417EE" w:rsidP="00A417EE">
            <w:pPr>
              <w:jc w:val="center"/>
            </w:pPr>
            <w:proofErr w:type="spellStart"/>
            <w:r w:rsidRPr="0084795B">
              <w:t>Kilen</w:t>
            </w:r>
            <w:proofErr w:type="spellEnd"/>
            <w:r w:rsidRPr="0084795B">
              <w:t xml:space="preserve"> - </w:t>
            </w:r>
            <w:proofErr w:type="spellStart"/>
            <w:r w:rsidRPr="0084795B">
              <w:t>Limbania</w:t>
            </w:r>
            <w:proofErr w:type="spellEnd"/>
          </w:p>
        </w:tc>
        <w:tc>
          <w:tcPr>
            <w:tcW w:w="1545" w:type="dxa"/>
            <w:noWrap/>
            <w:hideMark/>
          </w:tcPr>
          <w:p w:rsidR="00A417EE" w:rsidRPr="0084795B" w:rsidRDefault="00A417EE" w:rsidP="00A417EE">
            <w:pPr>
              <w:jc w:val="center"/>
            </w:pPr>
            <w:r w:rsidRPr="0084795B">
              <w:t>17-13</w:t>
            </w:r>
          </w:p>
        </w:tc>
        <w:tc>
          <w:tcPr>
            <w:tcW w:w="1890" w:type="dxa"/>
            <w:noWrap/>
            <w:hideMark/>
          </w:tcPr>
          <w:p w:rsidR="00A417EE" w:rsidRPr="0084795B" w:rsidRDefault="00A417EE" w:rsidP="00A417EE">
            <w:pPr>
              <w:jc w:val="center"/>
            </w:pPr>
            <w:r w:rsidRPr="0084795B">
              <w:t>Holder</w:t>
            </w:r>
          </w:p>
        </w:tc>
      </w:tr>
      <w:tr w:rsidR="00A417EE" w:rsidRPr="0084795B" w:rsidTr="00A417EE">
        <w:trPr>
          <w:trHeight w:val="300"/>
        </w:trPr>
        <w:tc>
          <w:tcPr>
            <w:tcW w:w="2320" w:type="dxa"/>
            <w:noWrap/>
            <w:hideMark/>
          </w:tcPr>
          <w:p w:rsidR="00A417EE" w:rsidRPr="0084795B" w:rsidRDefault="00A417EE" w:rsidP="00A417EE">
            <w:pPr>
              <w:jc w:val="center"/>
            </w:pPr>
            <w:r w:rsidRPr="0084795B">
              <w:t>Lindsay - McAllister</w:t>
            </w:r>
          </w:p>
        </w:tc>
        <w:tc>
          <w:tcPr>
            <w:tcW w:w="1545" w:type="dxa"/>
            <w:noWrap/>
            <w:hideMark/>
          </w:tcPr>
          <w:p w:rsidR="00A417EE" w:rsidRPr="0084795B" w:rsidRDefault="00A417EE" w:rsidP="00A417EE">
            <w:pPr>
              <w:jc w:val="center"/>
            </w:pPr>
            <w:r w:rsidRPr="0084795B">
              <w:t>17-15</w:t>
            </w:r>
          </w:p>
        </w:tc>
        <w:tc>
          <w:tcPr>
            <w:tcW w:w="1890" w:type="dxa"/>
            <w:noWrap/>
            <w:hideMark/>
          </w:tcPr>
          <w:p w:rsidR="00A417EE" w:rsidRPr="0084795B" w:rsidRDefault="00A417EE" w:rsidP="00A417EE">
            <w:pPr>
              <w:jc w:val="center"/>
            </w:pPr>
            <w:r w:rsidRPr="0084795B">
              <w:t>Wilson</w:t>
            </w:r>
          </w:p>
        </w:tc>
      </w:tr>
      <w:tr w:rsidR="00A417EE" w:rsidRPr="0084795B" w:rsidTr="00A417EE">
        <w:trPr>
          <w:trHeight w:val="300"/>
        </w:trPr>
        <w:tc>
          <w:tcPr>
            <w:tcW w:w="2320" w:type="dxa"/>
            <w:noWrap/>
            <w:hideMark/>
          </w:tcPr>
          <w:p w:rsidR="00A417EE" w:rsidRPr="0084795B" w:rsidRDefault="00A417EE" w:rsidP="00A417EE">
            <w:pPr>
              <w:jc w:val="center"/>
            </w:pPr>
            <w:r w:rsidRPr="0084795B">
              <w:t>McCauley - Mitchell</w:t>
            </w:r>
          </w:p>
        </w:tc>
        <w:tc>
          <w:tcPr>
            <w:tcW w:w="1545" w:type="dxa"/>
            <w:noWrap/>
            <w:hideMark/>
          </w:tcPr>
          <w:p w:rsidR="00A417EE" w:rsidRPr="0084795B" w:rsidRDefault="00A417EE" w:rsidP="00A417EE">
            <w:pPr>
              <w:jc w:val="center"/>
            </w:pPr>
            <w:r w:rsidRPr="0084795B">
              <w:t>17-16</w:t>
            </w:r>
          </w:p>
        </w:tc>
        <w:tc>
          <w:tcPr>
            <w:tcW w:w="1890" w:type="dxa"/>
            <w:noWrap/>
            <w:hideMark/>
          </w:tcPr>
          <w:p w:rsidR="00A417EE" w:rsidRPr="0084795B" w:rsidRDefault="00A417EE" w:rsidP="00A417EE">
            <w:pPr>
              <w:jc w:val="center"/>
            </w:pPr>
            <w:r w:rsidRPr="0084795B">
              <w:t>Campbell</w:t>
            </w:r>
          </w:p>
        </w:tc>
      </w:tr>
      <w:tr w:rsidR="00A417EE" w:rsidRPr="0084795B" w:rsidTr="00A417EE">
        <w:trPr>
          <w:trHeight w:val="300"/>
        </w:trPr>
        <w:tc>
          <w:tcPr>
            <w:tcW w:w="2320" w:type="dxa"/>
            <w:noWrap/>
            <w:hideMark/>
          </w:tcPr>
          <w:p w:rsidR="00A417EE" w:rsidRPr="0084795B" w:rsidRDefault="00A417EE" w:rsidP="00A417EE">
            <w:pPr>
              <w:jc w:val="center"/>
            </w:pPr>
            <w:proofErr w:type="spellStart"/>
            <w:r w:rsidRPr="0084795B">
              <w:t>Moeg</w:t>
            </w:r>
            <w:proofErr w:type="spellEnd"/>
            <w:r w:rsidRPr="0084795B">
              <w:t xml:space="preserve"> - Nicholson</w:t>
            </w:r>
          </w:p>
        </w:tc>
        <w:tc>
          <w:tcPr>
            <w:tcW w:w="1545" w:type="dxa"/>
            <w:noWrap/>
            <w:hideMark/>
          </w:tcPr>
          <w:p w:rsidR="00A417EE" w:rsidRPr="0084795B" w:rsidRDefault="00A417EE" w:rsidP="00A417EE">
            <w:pPr>
              <w:jc w:val="center"/>
            </w:pPr>
            <w:r w:rsidRPr="0084795B">
              <w:t>17-21</w:t>
            </w:r>
          </w:p>
        </w:tc>
        <w:tc>
          <w:tcPr>
            <w:tcW w:w="1890" w:type="dxa"/>
            <w:noWrap/>
            <w:hideMark/>
          </w:tcPr>
          <w:p w:rsidR="00A417EE" w:rsidRPr="0084795B" w:rsidRDefault="00A417EE" w:rsidP="00A417EE">
            <w:pPr>
              <w:jc w:val="center"/>
            </w:pPr>
            <w:r w:rsidRPr="0084795B">
              <w:t>Scott</w:t>
            </w:r>
          </w:p>
        </w:tc>
      </w:tr>
      <w:tr w:rsidR="00A417EE" w:rsidRPr="0084795B" w:rsidTr="00A417EE">
        <w:trPr>
          <w:trHeight w:val="300"/>
        </w:trPr>
        <w:tc>
          <w:tcPr>
            <w:tcW w:w="2320" w:type="dxa"/>
            <w:noWrap/>
            <w:hideMark/>
          </w:tcPr>
          <w:p w:rsidR="00A417EE" w:rsidRPr="0084795B" w:rsidRDefault="00A417EE" w:rsidP="00A417EE">
            <w:pPr>
              <w:jc w:val="center"/>
            </w:pPr>
            <w:r w:rsidRPr="0084795B">
              <w:t xml:space="preserve">Nilsen - </w:t>
            </w:r>
            <w:proofErr w:type="spellStart"/>
            <w:r w:rsidRPr="0084795B">
              <w:t>Pinney</w:t>
            </w:r>
            <w:proofErr w:type="spellEnd"/>
          </w:p>
        </w:tc>
        <w:tc>
          <w:tcPr>
            <w:tcW w:w="1545" w:type="dxa"/>
            <w:noWrap/>
            <w:hideMark/>
          </w:tcPr>
          <w:p w:rsidR="00A417EE" w:rsidRPr="0084795B" w:rsidRDefault="00A417EE" w:rsidP="00A417EE">
            <w:pPr>
              <w:jc w:val="center"/>
            </w:pPr>
            <w:r w:rsidRPr="0084795B">
              <w:t>17-22</w:t>
            </w:r>
          </w:p>
        </w:tc>
        <w:tc>
          <w:tcPr>
            <w:tcW w:w="1890" w:type="dxa"/>
            <w:noWrap/>
            <w:hideMark/>
          </w:tcPr>
          <w:p w:rsidR="00A417EE" w:rsidRPr="0084795B" w:rsidRDefault="00A417EE" w:rsidP="00A417EE">
            <w:pPr>
              <w:jc w:val="center"/>
            </w:pPr>
            <w:r w:rsidRPr="0084795B">
              <w:t>Mullins</w:t>
            </w:r>
          </w:p>
        </w:tc>
      </w:tr>
      <w:tr w:rsidR="00A417EE" w:rsidRPr="0084795B" w:rsidTr="00A417EE">
        <w:trPr>
          <w:trHeight w:val="300"/>
        </w:trPr>
        <w:tc>
          <w:tcPr>
            <w:tcW w:w="2320" w:type="dxa"/>
            <w:noWrap/>
            <w:hideMark/>
          </w:tcPr>
          <w:p w:rsidR="00A417EE" w:rsidRPr="0084795B" w:rsidRDefault="00A417EE" w:rsidP="00A417EE">
            <w:pPr>
              <w:jc w:val="center"/>
            </w:pPr>
            <w:r w:rsidRPr="0084795B">
              <w:t xml:space="preserve">Pitcher - </w:t>
            </w:r>
            <w:proofErr w:type="spellStart"/>
            <w:r w:rsidRPr="0084795B">
              <w:t>Riehl</w:t>
            </w:r>
            <w:proofErr w:type="spellEnd"/>
          </w:p>
        </w:tc>
        <w:tc>
          <w:tcPr>
            <w:tcW w:w="1545" w:type="dxa"/>
            <w:noWrap/>
            <w:hideMark/>
          </w:tcPr>
          <w:p w:rsidR="00A417EE" w:rsidRPr="0084795B" w:rsidRDefault="00A417EE" w:rsidP="00A417EE">
            <w:pPr>
              <w:jc w:val="center"/>
            </w:pPr>
            <w:r w:rsidRPr="0084795B">
              <w:t>17-23</w:t>
            </w:r>
          </w:p>
        </w:tc>
        <w:tc>
          <w:tcPr>
            <w:tcW w:w="1890" w:type="dxa"/>
            <w:noWrap/>
            <w:hideMark/>
          </w:tcPr>
          <w:p w:rsidR="00A417EE" w:rsidRPr="0084795B" w:rsidRDefault="00A417EE" w:rsidP="00A417EE">
            <w:pPr>
              <w:jc w:val="center"/>
            </w:pPr>
            <w:r w:rsidRPr="0084795B">
              <w:t>Randolph</w:t>
            </w:r>
          </w:p>
        </w:tc>
      </w:tr>
      <w:tr w:rsidR="00A417EE" w:rsidRPr="0084795B" w:rsidTr="00A417EE">
        <w:trPr>
          <w:trHeight w:val="300"/>
        </w:trPr>
        <w:tc>
          <w:tcPr>
            <w:tcW w:w="2320" w:type="dxa"/>
            <w:noWrap/>
            <w:hideMark/>
          </w:tcPr>
          <w:p w:rsidR="00A417EE" w:rsidRPr="0084795B" w:rsidRDefault="00A417EE" w:rsidP="00A417EE">
            <w:pPr>
              <w:jc w:val="center"/>
            </w:pPr>
            <w:r w:rsidRPr="0084795B">
              <w:t>Rivera - Schell</w:t>
            </w:r>
          </w:p>
        </w:tc>
        <w:tc>
          <w:tcPr>
            <w:tcW w:w="1545" w:type="dxa"/>
            <w:noWrap/>
            <w:hideMark/>
          </w:tcPr>
          <w:p w:rsidR="00A417EE" w:rsidRPr="0084795B" w:rsidRDefault="00A417EE" w:rsidP="00A417EE">
            <w:pPr>
              <w:jc w:val="center"/>
            </w:pPr>
            <w:r w:rsidRPr="0084795B">
              <w:t>17-24</w:t>
            </w:r>
          </w:p>
        </w:tc>
        <w:tc>
          <w:tcPr>
            <w:tcW w:w="1890" w:type="dxa"/>
            <w:noWrap/>
            <w:hideMark/>
          </w:tcPr>
          <w:p w:rsidR="00A417EE" w:rsidRPr="0084795B" w:rsidRDefault="00A417EE" w:rsidP="00A417EE">
            <w:pPr>
              <w:jc w:val="center"/>
            </w:pPr>
            <w:proofErr w:type="spellStart"/>
            <w:r w:rsidRPr="0084795B">
              <w:t>Lepain</w:t>
            </w:r>
            <w:proofErr w:type="spellEnd"/>
          </w:p>
        </w:tc>
      </w:tr>
      <w:tr w:rsidR="00A417EE" w:rsidRPr="0084795B" w:rsidTr="00A417EE">
        <w:trPr>
          <w:trHeight w:val="300"/>
        </w:trPr>
        <w:tc>
          <w:tcPr>
            <w:tcW w:w="2320" w:type="dxa"/>
            <w:noWrap/>
            <w:hideMark/>
          </w:tcPr>
          <w:p w:rsidR="00A417EE" w:rsidRPr="0084795B" w:rsidRDefault="00A417EE" w:rsidP="00A417EE">
            <w:pPr>
              <w:jc w:val="center"/>
            </w:pPr>
            <w:proofErr w:type="spellStart"/>
            <w:r w:rsidRPr="0084795B">
              <w:t>Sejdic</w:t>
            </w:r>
            <w:proofErr w:type="spellEnd"/>
            <w:r w:rsidRPr="0084795B">
              <w:t xml:space="preserve"> - Stanton</w:t>
            </w:r>
          </w:p>
        </w:tc>
        <w:tc>
          <w:tcPr>
            <w:tcW w:w="1545" w:type="dxa"/>
            <w:noWrap/>
            <w:hideMark/>
          </w:tcPr>
          <w:p w:rsidR="00A417EE" w:rsidRPr="0084795B" w:rsidRDefault="00A417EE" w:rsidP="00A417EE">
            <w:pPr>
              <w:jc w:val="center"/>
            </w:pPr>
            <w:r w:rsidRPr="0084795B">
              <w:t>17-27</w:t>
            </w:r>
          </w:p>
        </w:tc>
        <w:tc>
          <w:tcPr>
            <w:tcW w:w="1890" w:type="dxa"/>
            <w:noWrap/>
            <w:hideMark/>
          </w:tcPr>
          <w:p w:rsidR="00A417EE" w:rsidRPr="0084795B" w:rsidRDefault="00A417EE" w:rsidP="00A417EE">
            <w:pPr>
              <w:jc w:val="center"/>
            </w:pPr>
            <w:r w:rsidRPr="0084795B">
              <w:t>Berrill</w:t>
            </w:r>
          </w:p>
        </w:tc>
      </w:tr>
      <w:tr w:rsidR="00A417EE" w:rsidRPr="0084795B" w:rsidTr="00A417EE">
        <w:trPr>
          <w:trHeight w:val="300"/>
        </w:trPr>
        <w:tc>
          <w:tcPr>
            <w:tcW w:w="2320" w:type="dxa"/>
            <w:noWrap/>
            <w:hideMark/>
          </w:tcPr>
          <w:p w:rsidR="00A417EE" w:rsidRPr="0084795B" w:rsidRDefault="00A417EE" w:rsidP="00A417EE">
            <w:pPr>
              <w:jc w:val="center"/>
            </w:pPr>
            <w:r w:rsidRPr="0084795B">
              <w:t>Stauffer - Tirado</w:t>
            </w:r>
          </w:p>
        </w:tc>
        <w:tc>
          <w:tcPr>
            <w:tcW w:w="1545" w:type="dxa"/>
            <w:noWrap/>
            <w:hideMark/>
          </w:tcPr>
          <w:p w:rsidR="00A417EE" w:rsidRPr="0084795B" w:rsidRDefault="00A417EE" w:rsidP="00A417EE">
            <w:pPr>
              <w:jc w:val="center"/>
            </w:pPr>
            <w:r w:rsidRPr="0084795B">
              <w:t>17-29</w:t>
            </w:r>
          </w:p>
        </w:tc>
        <w:tc>
          <w:tcPr>
            <w:tcW w:w="1890" w:type="dxa"/>
            <w:noWrap/>
            <w:hideMark/>
          </w:tcPr>
          <w:p w:rsidR="00A417EE" w:rsidRPr="0084795B" w:rsidRDefault="00A417EE" w:rsidP="00A417EE">
            <w:pPr>
              <w:jc w:val="center"/>
            </w:pPr>
            <w:r w:rsidRPr="0084795B">
              <w:t>Fajardo</w:t>
            </w:r>
          </w:p>
        </w:tc>
      </w:tr>
      <w:tr w:rsidR="00A417EE" w:rsidRPr="0084795B" w:rsidTr="00A417EE">
        <w:trPr>
          <w:trHeight w:val="300"/>
        </w:trPr>
        <w:tc>
          <w:tcPr>
            <w:tcW w:w="2320" w:type="dxa"/>
            <w:noWrap/>
            <w:hideMark/>
          </w:tcPr>
          <w:p w:rsidR="00A417EE" w:rsidRPr="0084795B" w:rsidRDefault="00A417EE" w:rsidP="00A417EE">
            <w:pPr>
              <w:jc w:val="center"/>
            </w:pPr>
            <w:r w:rsidRPr="0084795B">
              <w:t xml:space="preserve">Torres - </w:t>
            </w:r>
            <w:proofErr w:type="spellStart"/>
            <w:r w:rsidRPr="0084795B">
              <w:t>Wicke</w:t>
            </w:r>
            <w:proofErr w:type="spellEnd"/>
          </w:p>
        </w:tc>
        <w:tc>
          <w:tcPr>
            <w:tcW w:w="1545" w:type="dxa"/>
            <w:noWrap/>
            <w:hideMark/>
          </w:tcPr>
          <w:p w:rsidR="00A417EE" w:rsidRPr="0084795B" w:rsidRDefault="00A417EE" w:rsidP="00A417EE">
            <w:pPr>
              <w:jc w:val="center"/>
            </w:pPr>
            <w:r w:rsidRPr="0084795B">
              <w:t>17-30</w:t>
            </w:r>
          </w:p>
        </w:tc>
        <w:tc>
          <w:tcPr>
            <w:tcW w:w="1890" w:type="dxa"/>
            <w:noWrap/>
            <w:hideMark/>
          </w:tcPr>
          <w:p w:rsidR="00A417EE" w:rsidRPr="0084795B" w:rsidRDefault="00A417EE" w:rsidP="00A417EE">
            <w:pPr>
              <w:jc w:val="center"/>
            </w:pPr>
            <w:r w:rsidRPr="0084795B">
              <w:t>Muhly</w:t>
            </w:r>
          </w:p>
        </w:tc>
      </w:tr>
      <w:tr w:rsidR="00A417EE" w:rsidRPr="0084795B" w:rsidTr="00A417EE">
        <w:trPr>
          <w:trHeight w:val="300"/>
        </w:trPr>
        <w:tc>
          <w:tcPr>
            <w:tcW w:w="2320" w:type="dxa"/>
            <w:noWrap/>
            <w:hideMark/>
          </w:tcPr>
          <w:p w:rsidR="00A417EE" w:rsidRPr="0084795B" w:rsidRDefault="00A417EE" w:rsidP="00A417EE">
            <w:pPr>
              <w:jc w:val="center"/>
            </w:pPr>
            <w:proofErr w:type="spellStart"/>
            <w:r w:rsidRPr="0084795B">
              <w:t>Wienc</w:t>
            </w:r>
            <w:proofErr w:type="spellEnd"/>
            <w:r w:rsidRPr="0084795B">
              <w:t xml:space="preserve"> - ZZZ</w:t>
            </w:r>
          </w:p>
        </w:tc>
        <w:tc>
          <w:tcPr>
            <w:tcW w:w="1545" w:type="dxa"/>
            <w:noWrap/>
            <w:hideMark/>
          </w:tcPr>
          <w:p w:rsidR="00A417EE" w:rsidRPr="0084795B" w:rsidRDefault="00A417EE" w:rsidP="00A417EE">
            <w:pPr>
              <w:jc w:val="center"/>
            </w:pPr>
            <w:r w:rsidRPr="0084795B">
              <w:t>17-31</w:t>
            </w:r>
          </w:p>
        </w:tc>
        <w:tc>
          <w:tcPr>
            <w:tcW w:w="1890" w:type="dxa"/>
            <w:noWrap/>
            <w:hideMark/>
          </w:tcPr>
          <w:p w:rsidR="00A417EE" w:rsidRPr="0084795B" w:rsidRDefault="00A417EE" w:rsidP="00A417EE">
            <w:pPr>
              <w:jc w:val="center"/>
            </w:pPr>
            <w:r w:rsidRPr="0084795B">
              <w:t>Williams</w:t>
            </w:r>
          </w:p>
        </w:tc>
      </w:tr>
    </w:tbl>
    <w:p w:rsidR="007C152E" w:rsidRPr="00353C08" w:rsidRDefault="007C152E" w:rsidP="00CD4453">
      <w:pPr>
        <w:jc w:val="center"/>
        <w:rPr>
          <w:b/>
          <w:i/>
          <w:sz w:val="24"/>
          <w:szCs w:val="24"/>
        </w:rPr>
      </w:pPr>
    </w:p>
    <w:sectPr w:rsidR="007C152E" w:rsidRPr="00353C08" w:rsidSect="00D931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D2"/>
    <w:rsid w:val="00112B11"/>
    <w:rsid w:val="0015259F"/>
    <w:rsid w:val="001D32FB"/>
    <w:rsid w:val="001F6C1D"/>
    <w:rsid w:val="00220F22"/>
    <w:rsid w:val="002670D2"/>
    <w:rsid w:val="002F1541"/>
    <w:rsid w:val="00353C08"/>
    <w:rsid w:val="004A62DB"/>
    <w:rsid w:val="00633AF3"/>
    <w:rsid w:val="007520DD"/>
    <w:rsid w:val="007619D1"/>
    <w:rsid w:val="007C152E"/>
    <w:rsid w:val="00800C6B"/>
    <w:rsid w:val="008520F5"/>
    <w:rsid w:val="009A5B20"/>
    <w:rsid w:val="00A417EE"/>
    <w:rsid w:val="00AB5F65"/>
    <w:rsid w:val="00C06BF8"/>
    <w:rsid w:val="00C828B8"/>
    <w:rsid w:val="00CD4453"/>
    <w:rsid w:val="00D16338"/>
    <w:rsid w:val="00D931F9"/>
    <w:rsid w:val="00E428BD"/>
    <w:rsid w:val="00E666C7"/>
    <w:rsid w:val="00F125C3"/>
    <w:rsid w:val="00F2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EB2C1-0DC3-4FED-9646-83BC4C6E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5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59F"/>
    <w:rPr>
      <w:rFonts w:ascii="Segoe UI" w:hAnsi="Segoe UI" w:cs="Segoe UI"/>
      <w:sz w:val="18"/>
      <w:szCs w:val="18"/>
    </w:rPr>
  </w:style>
  <w:style w:type="table" w:styleId="TableGrid">
    <w:name w:val="Table Grid"/>
    <w:basedOn w:val="TableNormal"/>
    <w:uiPriority w:val="39"/>
    <w:rsid w:val="00F256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D4453"/>
    <w:pPr>
      <w:widowControl w:val="0"/>
      <w:spacing w:line="240" w:lineRule="auto"/>
    </w:pPr>
  </w:style>
  <w:style w:type="character" w:styleId="Hyperlink">
    <w:name w:val="Hyperlink"/>
    <w:basedOn w:val="DefaultParagraphFont"/>
    <w:uiPriority w:val="99"/>
    <w:unhideWhenUsed/>
    <w:rsid w:val="00112B11"/>
    <w:rPr>
      <w:color w:val="0563C1" w:themeColor="hyperlink"/>
      <w:u w:val="single"/>
    </w:rPr>
  </w:style>
  <w:style w:type="character" w:styleId="FollowedHyperlink">
    <w:name w:val="FollowedHyperlink"/>
    <w:basedOn w:val="DefaultParagraphFont"/>
    <w:uiPriority w:val="99"/>
    <w:semiHidden/>
    <w:unhideWhenUsed/>
    <w:rsid w:val="00112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499431">
      <w:bodyDiv w:val="1"/>
      <w:marLeft w:val="0"/>
      <w:marRight w:val="0"/>
      <w:marTop w:val="0"/>
      <w:marBottom w:val="0"/>
      <w:divBdr>
        <w:top w:val="none" w:sz="0" w:space="0" w:color="auto"/>
        <w:left w:val="none" w:sz="0" w:space="0" w:color="auto"/>
        <w:bottom w:val="none" w:sz="0" w:space="0" w:color="auto"/>
        <w:right w:val="none" w:sz="0" w:space="0" w:color="auto"/>
      </w:divBdr>
      <w:divsChild>
        <w:div w:id="506553690">
          <w:marLeft w:val="0"/>
          <w:marRight w:val="0"/>
          <w:marTop w:val="0"/>
          <w:marBottom w:val="0"/>
          <w:divBdr>
            <w:top w:val="none" w:sz="0" w:space="0" w:color="auto"/>
            <w:left w:val="none" w:sz="0" w:space="0" w:color="auto"/>
            <w:bottom w:val="none" w:sz="0" w:space="0" w:color="auto"/>
            <w:right w:val="none" w:sz="0" w:space="0" w:color="auto"/>
          </w:divBdr>
        </w:div>
        <w:div w:id="1427506761">
          <w:marLeft w:val="0"/>
          <w:marRight w:val="0"/>
          <w:marTop w:val="0"/>
          <w:marBottom w:val="0"/>
          <w:divBdr>
            <w:top w:val="none" w:sz="0" w:space="0" w:color="auto"/>
            <w:left w:val="none" w:sz="0" w:space="0" w:color="auto"/>
            <w:bottom w:val="none" w:sz="0" w:space="0" w:color="auto"/>
            <w:right w:val="none" w:sz="0" w:space="0" w:color="auto"/>
          </w:divBdr>
        </w:div>
        <w:div w:id="816797678">
          <w:marLeft w:val="0"/>
          <w:marRight w:val="0"/>
          <w:marTop w:val="0"/>
          <w:marBottom w:val="0"/>
          <w:divBdr>
            <w:top w:val="none" w:sz="0" w:space="0" w:color="auto"/>
            <w:left w:val="none" w:sz="0" w:space="0" w:color="auto"/>
            <w:bottom w:val="none" w:sz="0" w:space="0" w:color="auto"/>
            <w:right w:val="none" w:sz="0" w:space="0" w:color="auto"/>
          </w:divBdr>
        </w:div>
        <w:div w:id="1946495408">
          <w:marLeft w:val="0"/>
          <w:marRight w:val="0"/>
          <w:marTop w:val="0"/>
          <w:marBottom w:val="0"/>
          <w:divBdr>
            <w:top w:val="none" w:sz="0" w:space="0" w:color="auto"/>
            <w:left w:val="none" w:sz="0" w:space="0" w:color="auto"/>
            <w:bottom w:val="none" w:sz="0" w:space="0" w:color="auto"/>
            <w:right w:val="none" w:sz="0" w:space="0" w:color="auto"/>
          </w:divBdr>
        </w:div>
        <w:div w:id="1572232740">
          <w:marLeft w:val="0"/>
          <w:marRight w:val="0"/>
          <w:marTop w:val="0"/>
          <w:marBottom w:val="0"/>
          <w:divBdr>
            <w:top w:val="none" w:sz="0" w:space="0" w:color="auto"/>
            <w:left w:val="none" w:sz="0" w:space="0" w:color="auto"/>
            <w:bottom w:val="none" w:sz="0" w:space="0" w:color="auto"/>
            <w:right w:val="none" w:sz="0" w:space="0" w:color="auto"/>
          </w:divBdr>
        </w:div>
        <w:div w:id="658919348">
          <w:marLeft w:val="0"/>
          <w:marRight w:val="0"/>
          <w:marTop w:val="0"/>
          <w:marBottom w:val="0"/>
          <w:divBdr>
            <w:top w:val="none" w:sz="0" w:space="0" w:color="auto"/>
            <w:left w:val="none" w:sz="0" w:space="0" w:color="auto"/>
            <w:bottom w:val="none" w:sz="0" w:space="0" w:color="auto"/>
            <w:right w:val="none" w:sz="0" w:space="0" w:color="auto"/>
          </w:divBdr>
        </w:div>
        <w:div w:id="158232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csb.org/northeast-hs" TargetMode="External"/><Relationship Id="rId4" Type="http://schemas.openxmlformats.org/officeDocument/2006/relationships/hyperlink" Target="https://www.pcsb.org/StudentAccident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Michelle</dc:creator>
  <cp:keywords/>
  <dc:description/>
  <cp:lastModifiedBy>Dudley Michelle</cp:lastModifiedBy>
  <cp:revision>2</cp:revision>
  <cp:lastPrinted>2017-07-31T18:15:00Z</cp:lastPrinted>
  <dcterms:created xsi:type="dcterms:W3CDTF">2017-08-04T19:14:00Z</dcterms:created>
  <dcterms:modified xsi:type="dcterms:W3CDTF">2017-08-04T19:14:00Z</dcterms:modified>
</cp:coreProperties>
</file>